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D3983" w14:textId="77777777" w:rsidR="00B445CB" w:rsidRPr="009C67A7" w:rsidRDefault="00B445CB" w:rsidP="00B445CB">
      <w:pPr>
        <w:jc w:val="both"/>
        <w:rPr>
          <w:rFonts w:ascii="Arial" w:hAnsi="Arial" w:cs="Arial"/>
          <w:b/>
          <w:szCs w:val="24"/>
          <w:u w:val="single"/>
        </w:rPr>
      </w:pPr>
      <w:r>
        <w:rPr>
          <w:rFonts w:ascii="Arial" w:hAnsi="Arial" w:cs="Arial"/>
        </w:rPr>
        <w:t xml:space="preserve">7.12.11 </w:t>
      </w:r>
      <w:r w:rsidRPr="009C67A7">
        <w:rPr>
          <w:rFonts w:ascii="Arial" w:hAnsi="Arial" w:cs="Arial"/>
          <w:b/>
          <w:szCs w:val="24"/>
          <w:u w:val="single"/>
        </w:rPr>
        <w:t>Dispute Resolution </w:t>
      </w:r>
    </w:p>
    <w:p w14:paraId="60D43ED0" w14:textId="77777777" w:rsidR="00B445CB" w:rsidRPr="009C67A7" w:rsidRDefault="00B445CB" w:rsidP="00B445CB">
      <w:pPr>
        <w:ind w:left="1440"/>
        <w:jc w:val="both"/>
        <w:rPr>
          <w:rFonts w:ascii="Arial" w:hAnsi="Arial" w:cs="Arial"/>
          <w:b/>
          <w:szCs w:val="24"/>
          <w:u w:val="single"/>
        </w:rPr>
      </w:pPr>
    </w:p>
    <w:p w14:paraId="497AA4E0" w14:textId="77777777" w:rsidR="00B445CB" w:rsidRPr="009C67A7" w:rsidRDefault="00B445CB" w:rsidP="00B445CB">
      <w:pPr>
        <w:autoSpaceDE w:val="0"/>
        <w:autoSpaceDN w:val="0"/>
        <w:adjustRightInd w:val="0"/>
        <w:jc w:val="both"/>
        <w:rPr>
          <w:rFonts w:ascii="Arial" w:hAnsi="Arial" w:cs="Arial"/>
          <w:szCs w:val="24"/>
        </w:rPr>
      </w:pPr>
      <w:r w:rsidRPr="009C67A7">
        <w:rPr>
          <w:rFonts w:ascii="Arial" w:hAnsi="Arial" w:cs="Arial"/>
          <w:szCs w:val="24"/>
        </w:rPr>
        <w:t xml:space="preserve">The following term has this meaning in this Policy: a) “Member” – All categories of membership defined in By-law 3 of the BCRSGF By-laws as well as all individuals employed by, or engaged in activities with, the BCRSGF, including but not limited to, clubs, athletes, coaches, officials, volunteers, team managers, administrators, committee members, directors and officers of the BCRSGF. </w:t>
      </w:r>
    </w:p>
    <w:p w14:paraId="01141420" w14:textId="77777777" w:rsidR="00B445CB" w:rsidRPr="009C67A7" w:rsidRDefault="00B445CB" w:rsidP="00B445CB">
      <w:pPr>
        <w:autoSpaceDE w:val="0"/>
        <w:autoSpaceDN w:val="0"/>
        <w:adjustRightInd w:val="0"/>
        <w:jc w:val="both"/>
        <w:rPr>
          <w:rFonts w:ascii="Arial" w:hAnsi="Arial" w:cs="Arial"/>
          <w:szCs w:val="24"/>
        </w:rPr>
      </w:pPr>
    </w:p>
    <w:p w14:paraId="7A54AE91" w14:textId="77777777" w:rsidR="00B445CB" w:rsidRPr="009C67A7" w:rsidRDefault="00B445CB" w:rsidP="00B445CB">
      <w:pPr>
        <w:pStyle w:val="StandardL3"/>
        <w:numPr>
          <w:ilvl w:val="0"/>
          <w:numId w:val="9"/>
        </w:numPr>
        <w:autoSpaceDE w:val="0"/>
        <w:autoSpaceDN w:val="0"/>
        <w:adjustRightInd w:val="0"/>
        <w:rPr>
          <w:rFonts w:ascii="Arial" w:eastAsia="Calibri" w:hAnsi="Arial" w:cs="Arial"/>
          <w:szCs w:val="24"/>
        </w:rPr>
      </w:pPr>
      <w:r w:rsidRPr="009C67A7">
        <w:rPr>
          <w:rFonts w:ascii="Arial" w:eastAsia="Calibri" w:hAnsi="Arial" w:cs="Arial"/>
          <w:szCs w:val="24"/>
          <w:lang w:val="en-US"/>
        </w:rPr>
        <w:t>It is ideal that members attempt to first resolve all disputes in an efficient and constructive way that reflects the concerns and best interests of each party and is supportive of the principles set out below.</w:t>
      </w:r>
    </w:p>
    <w:p w14:paraId="1DB9F18E" w14:textId="77777777" w:rsidR="00B445CB" w:rsidRPr="009C67A7" w:rsidRDefault="00B445CB" w:rsidP="00B445CB">
      <w:pPr>
        <w:pStyle w:val="StandardL3"/>
        <w:numPr>
          <w:ilvl w:val="0"/>
          <w:numId w:val="9"/>
        </w:numPr>
        <w:autoSpaceDE w:val="0"/>
        <w:autoSpaceDN w:val="0"/>
        <w:adjustRightInd w:val="0"/>
        <w:rPr>
          <w:rFonts w:ascii="Arial" w:eastAsia="Calibri" w:hAnsi="Arial" w:cs="Arial"/>
          <w:szCs w:val="24"/>
        </w:rPr>
      </w:pPr>
      <w:r w:rsidRPr="009C67A7">
        <w:rPr>
          <w:rFonts w:ascii="Arial" w:eastAsia="Calibri" w:hAnsi="Arial" w:cs="Arial"/>
          <w:szCs w:val="24"/>
        </w:rPr>
        <w:t>Upon the occurrence of a dispute, the parties will use reasonable efforts to resolve the dispute at the primary/lowest level of the BCRSGF (Club, Zone then Board level).</w:t>
      </w:r>
    </w:p>
    <w:p w14:paraId="0174A3CA" w14:textId="77777777" w:rsidR="00B445CB" w:rsidRPr="009C67A7" w:rsidRDefault="00B445CB" w:rsidP="00B445CB">
      <w:pPr>
        <w:pStyle w:val="ListParagraph"/>
        <w:numPr>
          <w:ilvl w:val="0"/>
          <w:numId w:val="9"/>
        </w:numPr>
        <w:autoSpaceDE w:val="0"/>
        <w:autoSpaceDN w:val="0"/>
        <w:adjustRightInd w:val="0"/>
        <w:jc w:val="both"/>
        <w:rPr>
          <w:rFonts w:ascii="Arial" w:hAnsi="Arial" w:cs="Arial"/>
        </w:rPr>
      </w:pPr>
      <w:r w:rsidRPr="009C67A7">
        <w:rPr>
          <w:rFonts w:ascii="Arial" w:hAnsi="Arial" w:cs="Arial"/>
        </w:rPr>
        <w:t xml:space="preserve">The specific format for discussions within the Dispute Resolution process will be left to the discretion of the individuals involved at each escalation level in the efforts to resolve the dispute; </w:t>
      </w:r>
    </w:p>
    <w:p w14:paraId="72BC2FA2" w14:textId="77777777" w:rsidR="00B445CB" w:rsidRPr="009C67A7" w:rsidRDefault="00B445CB" w:rsidP="00B445CB">
      <w:pPr>
        <w:pStyle w:val="ListParagraph"/>
        <w:autoSpaceDE w:val="0"/>
        <w:autoSpaceDN w:val="0"/>
        <w:adjustRightInd w:val="0"/>
        <w:ind w:hanging="360"/>
        <w:jc w:val="both"/>
        <w:rPr>
          <w:rFonts w:ascii="Arial" w:hAnsi="Arial" w:cs="Arial"/>
        </w:rPr>
      </w:pPr>
    </w:p>
    <w:p w14:paraId="387C3CFC" w14:textId="77777777" w:rsidR="00B445CB" w:rsidRPr="009C67A7" w:rsidRDefault="00B445CB" w:rsidP="00B445CB">
      <w:pPr>
        <w:pStyle w:val="ListParagraph"/>
        <w:numPr>
          <w:ilvl w:val="0"/>
          <w:numId w:val="9"/>
        </w:numPr>
        <w:autoSpaceDE w:val="0"/>
        <w:autoSpaceDN w:val="0"/>
        <w:adjustRightInd w:val="0"/>
        <w:jc w:val="both"/>
        <w:rPr>
          <w:rFonts w:ascii="Arial" w:hAnsi="Arial" w:cs="Arial"/>
          <w:color w:val="231F20"/>
        </w:rPr>
      </w:pPr>
      <w:r w:rsidRPr="009C67A7">
        <w:rPr>
          <w:rFonts w:ascii="Arial" w:hAnsi="Arial" w:cs="Arial"/>
        </w:rPr>
        <w:t>If after going through the above process the issue remains unresolved then one or both parties may elect to utilize the Alternative Dispute Resolution process described below.</w:t>
      </w:r>
    </w:p>
    <w:p w14:paraId="113C5A8E" w14:textId="77777777" w:rsidR="00B445CB" w:rsidRPr="009C67A7" w:rsidRDefault="00B445CB" w:rsidP="00B445CB">
      <w:pPr>
        <w:autoSpaceDE w:val="0"/>
        <w:autoSpaceDN w:val="0"/>
        <w:adjustRightInd w:val="0"/>
        <w:ind w:left="1440"/>
        <w:jc w:val="both"/>
        <w:rPr>
          <w:rFonts w:ascii="Arial" w:hAnsi="Arial" w:cs="Arial"/>
          <w:color w:val="231F20"/>
          <w:szCs w:val="24"/>
        </w:rPr>
      </w:pPr>
    </w:p>
    <w:p w14:paraId="536AA63E" w14:textId="77777777" w:rsidR="00B445CB" w:rsidRPr="009C67A7" w:rsidRDefault="00B445CB" w:rsidP="00B445CB">
      <w:pPr>
        <w:autoSpaceDE w:val="0"/>
        <w:autoSpaceDN w:val="0"/>
        <w:adjustRightInd w:val="0"/>
        <w:ind w:left="1440"/>
        <w:jc w:val="both"/>
        <w:rPr>
          <w:rFonts w:ascii="Arial" w:hAnsi="Arial" w:cs="Arial"/>
          <w:color w:val="231F20"/>
          <w:szCs w:val="24"/>
        </w:rPr>
      </w:pPr>
    </w:p>
    <w:p w14:paraId="3D787C41" w14:textId="77777777" w:rsidR="00B445CB" w:rsidRPr="009C67A7" w:rsidRDefault="00B445CB" w:rsidP="00B445CB">
      <w:pPr>
        <w:autoSpaceDE w:val="0"/>
        <w:autoSpaceDN w:val="0"/>
        <w:adjustRightInd w:val="0"/>
        <w:jc w:val="both"/>
        <w:rPr>
          <w:rFonts w:ascii="Arial" w:hAnsi="Arial" w:cs="Arial"/>
          <w:b/>
          <w:szCs w:val="24"/>
        </w:rPr>
      </w:pPr>
      <w:r w:rsidRPr="009C67A7">
        <w:rPr>
          <w:rFonts w:ascii="Arial" w:hAnsi="Arial" w:cs="Arial"/>
          <w:b/>
          <w:szCs w:val="24"/>
        </w:rPr>
        <w:t>Alternative Dispute Resolution:</w:t>
      </w:r>
    </w:p>
    <w:p w14:paraId="52439A63" w14:textId="77777777" w:rsidR="00B445CB" w:rsidRPr="009C67A7" w:rsidRDefault="00B445CB" w:rsidP="00B445CB">
      <w:pPr>
        <w:autoSpaceDE w:val="0"/>
        <w:autoSpaceDN w:val="0"/>
        <w:adjustRightInd w:val="0"/>
        <w:jc w:val="both"/>
        <w:rPr>
          <w:rFonts w:ascii="Arial" w:hAnsi="Arial" w:cs="Arial"/>
          <w:b/>
          <w:szCs w:val="24"/>
        </w:rPr>
      </w:pPr>
    </w:p>
    <w:p w14:paraId="06869A77" w14:textId="77777777" w:rsidR="00B445CB" w:rsidRPr="009C67A7" w:rsidRDefault="00B445CB" w:rsidP="00B445CB">
      <w:pPr>
        <w:tabs>
          <w:tab w:val="left" w:pos="90"/>
        </w:tabs>
        <w:autoSpaceDE w:val="0"/>
        <w:autoSpaceDN w:val="0"/>
        <w:adjustRightInd w:val="0"/>
        <w:jc w:val="both"/>
        <w:rPr>
          <w:rFonts w:ascii="Arial" w:hAnsi="Arial" w:cs="Arial"/>
          <w:b/>
          <w:szCs w:val="24"/>
        </w:rPr>
      </w:pPr>
      <w:r w:rsidRPr="009C67A7">
        <w:rPr>
          <w:rFonts w:ascii="Arial" w:hAnsi="Arial" w:cs="Arial"/>
          <w:b/>
          <w:szCs w:val="24"/>
        </w:rPr>
        <w:t>Purpose:</w:t>
      </w:r>
    </w:p>
    <w:p w14:paraId="74E07A2E" w14:textId="77777777" w:rsidR="00B445CB" w:rsidRPr="009C67A7" w:rsidRDefault="00B445CB" w:rsidP="00B445CB">
      <w:pPr>
        <w:pStyle w:val="ListParagraph"/>
        <w:numPr>
          <w:ilvl w:val="0"/>
          <w:numId w:val="7"/>
        </w:numPr>
        <w:tabs>
          <w:tab w:val="left" w:pos="90"/>
        </w:tabs>
        <w:autoSpaceDE w:val="0"/>
        <w:autoSpaceDN w:val="0"/>
        <w:adjustRightInd w:val="0"/>
        <w:jc w:val="both"/>
        <w:rPr>
          <w:rFonts w:ascii="Arial" w:hAnsi="Arial" w:cs="Arial"/>
        </w:rPr>
      </w:pPr>
      <w:r w:rsidRPr="009C67A7">
        <w:rPr>
          <w:rFonts w:ascii="Arial" w:hAnsi="Arial" w:cs="Arial"/>
        </w:rPr>
        <w:t>The BCRSGF supports the principles of Alternate Dispute Resolution (ADR) and is committed to the techniques of negotiation, facilitation, and mediation as effective ways to resolve disputes with and among Members. Alternate Dispute Resolution also avoids the uncertainty, costs, and other negative effects associated with lengthy appeals or complaints, with litigation.</w:t>
      </w:r>
    </w:p>
    <w:p w14:paraId="62BC2454" w14:textId="77777777" w:rsidR="00B445CB" w:rsidRPr="009C67A7" w:rsidRDefault="00B445CB" w:rsidP="00B445CB">
      <w:pPr>
        <w:pStyle w:val="ListParagraph"/>
        <w:numPr>
          <w:ilvl w:val="0"/>
          <w:numId w:val="7"/>
        </w:numPr>
        <w:tabs>
          <w:tab w:val="left" w:pos="90"/>
        </w:tabs>
        <w:autoSpaceDE w:val="0"/>
        <w:autoSpaceDN w:val="0"/>
        <w:adjustRightInd w:val="0"/>
        <w:jc w:val="both"/>
        <w:rPr>
          <w:rFonts w:ascii="Arial" w:hAnsi="Arial" w:cs="Arial"/>
        </w:rPr>
      </w:pPr>
      <w:r w:rsidRPr="009C67A7">
        <w:rPr>
          <w:rFonts w:ascii="Arial" w:hAnsi="Arial" w:cs="Arial"/>
        </w:rPr>
        <w:t xml:space="preserve">The BCRSGF encourages all Members to communicate openly, collaborate, and use problem solving and negotiation techniques to resolve their differences. The BCRSGF believes that negotiated settlements are usually preferable to outcomes resolved through other dispute resolution techniques. Negotiated resolutions to disputes with and among Members are strongly encouraged. </w:t>
      </w:r>
    </w:p>
    <w:p w14:paraId="66CAA0D3" w14:textId="77777777" w:rsidR="00B445CB" w:rsidRPr="009C67A7" w:rsidRDefault="00B445CB" w:rsidP="00B445CB">
      <w:pPr>
        <w:autoSpaceDE w:val="0"/>
        <w:autoSpaceDN w:val="0"/>
        <w:adjustRightInd w:val="0"/>
        <w:ind w:left="1440"/>
        <w:jc w:val="both"/>
        <w:rPr>
          <w:rFonts w:ascii="Arial" w:hAnsi="Arial" w:cs="Arial"/>
          <w:b/>
          <w:szCs w:val="24"/>
        </w:rPr>
      </w:pPr>
    </w:p>
    <w:p w14:paraId="0688B797" w14:textId="77777777" w:rsidR="00B445CB" w:rsidRPr="009C67A7" w:rsidRDefault="00B445CB" w:rsidP="00B445CB">
      <w:pPr>
        <w:autoSpaceDE w:val="0"/>
        <w:autoSpaceDN w:val="0"/>
        <w:adjustRightInd w:val="0"/>
        <w:ind w:left="90" w:hanging="90"/>
        <w:jc w:val="both"/>
        <w:rPr>
          <w:rFonts w:ascii="Arial" w:hAnsi="Arial" w:cs="Arial"/>
          <w:b/>
          <w:szCs w:val="24"/>
        </w:rPr>
      </w:pPr>
      <w:r w:rsidRPr="009C67A7">
        <w:rPr>
          <w:rFonts w:ascii="Arial" w:hAnsi="Arial" w:cs="Arial"/>
          <w:b/>
          <w:szCs w:val="24"/>
        </w:rPr>
        <w:t>Application:</w:t>
      </w:r>
    </w:p>
    <w:p w14:paraId="45F7D5C6" w14:textId="77777777" w:rsidR="00B445CB" w:rsidRPr="009C67A7" w:rsidRDefault="00B445CB" w:rsidP="00B445CB">
      <w:pPr>
        <w:pStyle w:val="ListParagraph"/>
        <w:numPr>
          <w:ilvl w:val="0"/>
          <w:numId w:val="8"/>
        </w:numPr>
        <w:autoSpaceDE w:val="0"/>
        <w:autoSpaceDN w:val="0"/>
        <w:adjustRightInd w:val="0"/>
        <w:ind w:left="540" w:hanging="180"/>
        <w:jc w:val="both"/>
        <w:rPr>
          <w:rFonts w:ascii="Arial" w:hAnsi="Arial" w:cs="Arial"/>
        </w:rPr>
      </w:pPr>
      <w:r w:rsidRPr="009C67A7">
        <w:rPr>
          <w:rFonts w:ascii="Arial" w:hAnsi="Arial" w:cs="Arial"/>
        </w:rPr>
        <w:t xml:space="preserve">This Policy applies to all Members. </w:t>
      </w:r>
    </w:p>
    <w:p w14:paraId="4FD0F66E" w14:textId="77777777" w:rsidR="00B445CB" w:rsidRPr="009C67A7" w:rsidRDefault="00B445CB" w:rsidP="00B445CB">
      <w:pPr>
        <w:pStyle w:val="ListParagraph"/>
        <w:numPr>
          <w:ilvl w:val="0"/>
          <w:numId w:val="8"/>
        </w:numPr>
        <w:autoSpaceDE w:val="0"/>
        <w:autoSpaceDN w:val="0"/>
        <w:adjustRightInd w:val="0"/>
        <w:jc w:val="both"/>
        <w:rPr>
          <w:rFonts w:ascii="Arial" w:hAnsi="Arial" w:cs="Arial"/>
        </w:rPr>
      </w:pPr>
      <w:r w:rsidRPr="009C67A7">
        <w:rPr>
          <w:rFonts w:ascii="Arial" w:hAnsi="Arial" w:cs="Arial"/>
        </w:rPr>
        <w:t xml:space="preserve">Opportunities for Alternate Dispute Resolution may be pursued at any point in a dispute within the BCRSGF when all parties to the dispute agree that such a course of action would be mutually beneficial. </w:t>
      </w:r>
    </w:p>
    <w:p w14:paraId="1E8AAA36" w14:textId="77777777" w:rsidR="00B445CB" w:rsidRDefault="00B445CB" w:rsidP="00B445CB">
      <w:pPr>
        <w:autoSpaceDE w:val="0"/>
        <w:autoSpaceDN w:val="0"/>
        <w:adjustRightInd w:val="0"/>
        <w:ind w:left="1440"/>
        <w:jc w:val="both"/>
        <w:rPr>
          <w:rFonts w:ascii="Arial" w:hAnsi="Arial" w:cs="Arial"/>
          <w:b/>
          <w:szCs w:val="24"/>
        </w:rPr>
      </w:pPr>
    </w:p>
    <w:p w14:paraId="48B0A1B3" w14:textId="77777777" w:rsidR="00E01389" w:rsidRPr="009C67A7" w:rsidRDefault="00E01389" w:rsidP="00B445CB">
      <w:pPr>
        <w:autoSpaceDE w:val="0"/>
        <w:autoSpaceDN w:val="0"/>
        <w:adjustRightInd w:val="0"/>
        <w:ind w:left="1440"/>
        <w:jc w:val="both"/>
        <w:rPr>
          <w:rFonts w:ascii="Arial" w:hAnsi="Arial" w:cs="Arial"/>
          <w:b/>
          <w:szCs w:val="24"/>
        </w:rPr>
      </w:pPr>
    </w:p>
    <w:p w14:paraId="3B381FD4" w14:textId="77777777" w:rsidR="00B445CB" w:rsidRDefault="00B445CB"/>
    <w:p w14:paraId="7329CCA6" w14:textId="77777777" w:rsidR="00B445CB" w:rsidRPr="009C67A7" w:rsidRDefault="00B445CB" w:rsidP="00B445CB">
      <w:pPr>
        <w:autoSpaceDE w:val="0"/>
        <w:autoSpaceDN w:val="0"/>
        <w:adjustRightInd w:val="0"/>
        <w:ind w:left="90"/>
        <w:jc w:val="both"/>
        <w:rPr>
          <w:rFonts w:ascii="Arial" w:hAnsi="Arial" w:cs="Arial"/>
          <w:b/>
          <w:szCs w:val="24"/>
        </w:rPr>
      </w:pPr>
      <w:r w:rsidRPr="009C67A7">
        <w:rPr>
          <w:rFonts w:ascii="Arial" w:hAnsi="Arial" w:cs="Arial"/>
          <w:b/>
          <w:szCs w:val="24"/>
        </w:rPr>
        <w:lastRenderedPageBreak/>
        <w:t>Facilitation and Mediation:</w:t>
      </w:r>
    </w:p>
    <w:p w14:paraId="259CE4D5" w14:textId="77777777" w:rsidR="00B445CB" w:rsidRPr="009C67A7" w:rsidRDefault="00B445CB" w:rsidP="00B445CB">
      <w:pPr>
        <w:pStyle w:val="ListParagraph"/>
        <w:numPr>
          <w:ilvl w:val="0"/>
          <w:numId w:val="10"/>
        </w:numPr>
        <w:autoSpaceDE w:val="0"/>
        <w:autoSpaceDN w:val="0"/>
        <w:adjustRightInd w:val="0"/>
        <w:ind w:left="810"/>
        <w:jc w:val="both"/>
        <w:rPr>
          <w:rFonts w:ascii="Arial" w:hAnsi="Arial" w:cs="Arial"/>
        </w:rPr>
      </w:pPr>
      <w:r w:rsidRPr="009C67A7">
        <w:rPr>
          <w:rFonts w:ascii="Arial" w:hAnsi="Arial" w:cs="Arial"/>
        </w:rPr>
        <w:t xml:space="preserve">If all parties to a dispute agree to Alternate Dispute Resolution, a trained mediator or facilitator, acceptable to all parties, shall be appointed to mediate or facilitate the dispute. </w:t>
      </w:r>
    </w:p>
    <w:p w14:paraId="0F0381D8" w14:textId="77777777" w:rsidR="00B445CB" w:rsidRPr="009C67A7" w:rsidRDefault="00B445CB" w:rsidP="00B445CB">
      <w:pPr>
        <w:pStyle w:val="ListParagraph"/>
        <w:numPr>
          <w:ilvl w:val="0"/>
          <w:numId w:val="10"/>
        </w:numPr>
        <w:autoSpaceDE w:val="0"/>
        <w:autoSpaceDN w:val="0"/>
        <w:adjustRightInd w:val="0"/>
        <w:ind w:left="810"/>
        <w:jc w:val="both"/>
        <w:rPr>
          <w:rFonts w:ascii="Arial" w:hAnsi="Arial" w:cs="Arial"/>
        </w:rPr>
      </w:pPr>
      <w:r w:rsidRPr="009C67A7">
        <w:rPr>
          <w:rFonts w:ascii="Arial" w:hAnsi="Arial" w:cs="Arial"/>
        </w:rPr>
        <w:t xml:space="preserve">The mediator or facilitator shall decide the format under which the dispute shall be mediated or </w:t>
      </w:r>
      <w:proofErr w:type="gramStart"/>
      <w:r w:rsidRPr="009C67A7">
        <w:rPr>
          <w:rFonts w:ascii="Arial" w:hAnsi="Arial" w:cs="Arial"/>
        </w:rPr>
        <w:t>facilitated, and</w:t>
      </w:r>
      <w:proofErr w:type="gramEnd"/>
      <w:r w:rsidRPr="009C67A7">
        <w:rPr>
          <w:rFonts w:ascii="Arial" w:hAnsi="Arial" w:cs="Arial"/>
        </w:rPr>
        <w:t xml:space="preserve"> shall specify a deadline before which the parties must reach a negotiated decision.</w:t>
      </w:r>
    </w:p>
    <w:p w14:paraId="1498F35E" w14:textId="77777777" w:rsidR="00B445CB" w:rsidRPr="009C67A7" w:rsidRDefault="00B445CB" w:rsidP="00B445CB">
      <w:pPr>
        <w:pStyle w:val="ListParagraph"/>
        <w:numPr>
          <w:ilvl w:val="0"/>
          <w:numId w:val="10"/>
        </w:numPr>
        <w:autoSpaceDE w:val="0"/>
        <w:autoSpaceDN w:val="0"/>
        <w:adjustRightInd w:val="0"/>
        <w:ind w:left="810"/>
        <w:jc w:val="both"/>
        <w:rPr>
          <w:rFonts w:ascii="Arial" w:hAnsi="Arial" w:cs="Arial"/>
        </w:rPr>
      </w:pPr>
      <w:r w:rsidRPr="009C67A7">
        <w:rPr>
          <w:rFonts w:ascii="Arial" w:hAnsi="Arial" w:cs="Arial"/>
        </w:rPr>
        <w:t xml:space="preserve">Should a negotiated decision be reached, the decision shall be reported to, and approved by, the BCRSGF. Any actions that are to take place </w:t>
      </w:r>
      <w:proofErr w:type="gramStart"/>
      <w:r w:rsidRPr="009C67A7">
        <w:rPr>
          <w:rFonts w:ascii="Arial" w:hAnsi="Arial" w:cs="Arial"/>
        </w:rPr>
        <w:t>as a result of</w:t>
      </w:r>
      <w:proofErr w:type="gramEnd"/>
      <w:r w:rsidRPr="009C67A7">
        <w:rPr>
          <w:rFonts w:ascii="Arial" w:hAnsi="Arial" w:cs="Arial"/>
        </w:rPr>
        <w:t xml:space="preserve"> the decision shall be enacted on the timelines specified by the negotiated decision, pending the BCRSGF’s approval. </w:t>
      </w:r>
    </w:p>
    <w:p w14:paraId="4ABD23F5" w14:textId="77777777" w:rsidR="00B445CB" w:rsidRPr="009C67A7" w:rsidRDefault="00B445CB" w:rsidP="00B445CB">
      <w:pPr>
        <w:pStyle w:val="ListParagraph"/>
        <w:numPr>
          <w:ilvl w:val="0"/>
          <w:numId w:val="10"/>
        </w:numPr>
        <w:autoSpaceDE w:val="0"/>
        <w:autoSpaceDN w:val="0"/>
        <w:adjustRightInd w:val="0"/>
        <w:ind w:left="810"/>
        <w:jc w:val="both"/>
        <w:rPr>
          <w:rFonts w:ascii="Arial" w:hAnsi="Arial" w:cs="Arial"/>
        </w:rPr>
      </w:pPr>
      <w:r w:rsidRPr="009C67A7">
        <w:rPr>
          <w:rFonts w:ascii="Arial" w:hAnsi="Arial" w:cs="Arial"/>
        </w:rPr>
        <w:t xml:space="preserve">Should a negotiated decision not be reached by the deadline specified by the mediator or facilitator at the start of the process, the dispute shall remit back to the Policy under which it was initially being addressed and continue being addressed at the stage of that Policy that the parties chose to pursue Alternate Dispute Resolution, or the dispute shall start being addressed under the Applicable Policy. </w:t>
      </w:r>
    </w:p>
    <w:p w14:paraId="55193A6E" w14:textId="77777777" w:rsidR="00B445CB" w:rsidRPr="009C67A7" w:rsidRDefault="00B445CB" w:rsidP="00B445CB">
      <w:pPr>
        <w:pStyle w:val="ListParagraph"/>
        <w:numPr>
          <w:ilvl w:val="0"/>
          <w:numId w:val="10"/>
        </w:numPr>
        <w:autoSpaceDE w:val="0"/>
        <w:autoSpaceDN w:val="0"/>
        <w:adjustRightInd w:val="0"/>
        <w:ind w:left="810"/>
        <w:jc w:val="both"/>
        <w:rPr>
          <w:rFonts w:ascii="Arial" w:hAnsi="Arial" w:cs="Arial"/>
        </w:rPr>
      </w:pPr>
      <w:r w:rsidRPr="009C67A7">
        <w:rPr>
          <w:rFonts w:ascii="Arial" w:hAnsi="Arial" w:cs="Arial"/>
        </w:rPr>
        <w:t xml:space="preserve">The costs of mediation and facilitation will be shared equally by the parties. </w:t>
      </w:r>
    </w:p>
    <w:p w14:paraId="43E3724A" w14:textId="77777777" w:rsidR="00B445CB" w:rsidRPr="009C67A7" w:rsidRDefault="00B445CB" w:rsidP="00B445CB">
      <w:pPr>
        <w:autoSpaceDE w:val="0"/>
        <w:autoSpaceDN w:val="0"/>
        <w:adjustRightInd w:val="0"/>
        <w:ind w:left="1440"/>
        <w:jc w:val="both"/>
        <w:rPr>
          <w:rFonts w:ascii="Arial" w:hAnsi="Arial" w:cs="Arial"/>
          <w:b/>
          <w:szCs w:val="24"/>
        </w:rPr>
      </w:pPr>
    </w:p>
    <w:p w14:paraId="07A4630B" w14:textId="77777777" w:rsidR="00B445CB" w:rsidRPr="009C67A7" w:rsidRDefault="00B445CB" w:rsidP="00B445CB">
      <w:pPr>
        <w:autoSpaceDE w:val="0"/>
        <w:autoSpaceDN w:val="0"/>
        <w:adjustRightInd w:val="0"/>
        <w:jc w:val="both"/>
        <w:rPr>
          <w:rFonts w:ascii="Arial" w:hAnsi="Arial" w:cs="Arial"/>
          <w:b/>
          <w:szCs w:val="24"/>
        </w:rPr>
      </w:pPr>
      <w:r w:rsidRPr="009C67A7">
        <w:rPr>
          <w:rFonts w:ascii="Arial" w:hAnsi="Arial" w:cs="Arial"/>
          <w:b/>
          <w:szCs w:val="24"/>
        </w:rPr>
        <w:t>Final and Binding:</w:t>
      </w:r>
    </w:p>
    <w:p w14:paraId="48784E86" w14:textId="77777777" w:rsidR="00B445CB" w:rsidRPr="009C67A7" w:rsidRDefault="00B445CB" w:rsidP="00B445CB">
      <w:pPr>
        <w:pStyle w:val="ListParagraph"/>
        <w:numPr>
          <w:ilvl w:val="0"/>
          <w:numId w:val="11"/>
        </w:numPr>
        <w:autoSpaceDE w:val="0"/>
        <w:autoSpaceDN w:val="0"/>
        <w:adjustRightInd w:val="0"/>
        <w:ind w:left="810"/>
        <w:jc w:val="both"/>
        <w:rPr>
          <w:rFonts w:ascii="Arial" w:hAnsi="Arial" w:cs="Arial"/>
          <w:color w:val="231F20"/>
        </w:rPr>
      </w:pPr>
      <w:r w:rsidRPr="009C67A7">
        <w:rPr>
          <w:rFonts w:ascii="Arial" w:hAnsi="Arial" w:cs="Arial"/>
        </w:rPr>
        <w:t xml:space="preserve">Any negotiated decision will be binding on the parties and on all BCRSGF Members. Negotiated decisions may not be appealed. </w:t>
      </w:r>
    </w:p>
    <w:p w14:paraId="4A6946FE" w14:textId="77777777" w:rsidR="00B445CB" w:rsidRPr="009C67A7" w:rsidRDefault="00B445CB" w:rsidP="00B445CB">
      <w:pPr>
        <w:pStyle w:val="ListParagraph"/>
        <w:numPr>
          <w:ilvl w:val="0"/>
          <w:numId w:val="11"/>
        </w:numPr>
        <w:autoSpaceDE w:val="0"/>
        <w:autoSpaceDN w:val="0"/>
        <w:adjustRightInd w:val="0"/>
        <w:ind w:left="810"/>
        <w:jc w:val="both"/>
        <w:rPr>
          <w:rFonts w:ascii="Arial" w:hAnsi="Arial" w:cs="Arial"/>
          <w:color w:val="231F20"/>
        </w:rPr>
      </w:pPr>
      <w:r w:rsidRPr="009C67A7">
        <w:rPr>
          <w:rFonts w:ascii="Arial" w:hAnsi="Arial" w:cs="Arial"/>
        </w:rPr>
        <w:t>No action or legal proceeding will be commenced against the BCRSGF or its members in respect of a dispute, unless the BCRSGF has refused or failed to provide or abide by the dispute resolution processes set out in the BCRSGF’s governing documents.</w:t>
      </w:r>
    </w:p>
    <w:p w14:paraId="43D54FB8" w14:textId="77777777" w:rsidR="00B445CB" w:rsidRPr="00B445CB" w:rsidRDefault="00B445CB" w:rsidP="00B445CB">
      <w:pPr>
        <w:pStyle w:val="Heading5"/>
        <w:tabs>
          <w:tab w:val="left" w:pos="90"/>
        </w:tabs>
        <w:rPr>
          <w:rFonts w:ascii="Arial" w:hAnsi="Arial" w:cs="Arial"/>
          <w:color w:val="auto"/>
        </w:rPr>
      </w:pPr>
    </w:p>
    <w:p w14:paraId="1D711D98" w14:textId="77777777" w:rsidR="00B445CB" w:rsidRDefault="00B445CB">
      <w:bookmarkStart w:id="0" w:name="_GoBack"/>
      <w:bookmarkEnd w:id="0"/>
    </w:p>
    <w:sectPr w:rsidR="00B445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1835B" w14:textId="77777777" w:rsidR="00DD0956" w:rsidRDefault="00DD0956" w:rsidP="00B445CB">
      <w:r>
        <w:separator/>
      </w:r>
    </w:p>
  </w:endnote>
  <w:endnote w:type="continuationSeparator" w:id="0">
    <w:p w14:paraId="3AB9C993" w14:textId="77777777" w:rsidR="00DD0956" w:rsidRDefault="00DD0956" w:rsidP="00B4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ED6CC" w14:textId="77777777" w:rsidR="00DD0956" w:rsidRDefault="00DD0956" w:rsidP="00B445CB">
      <w:r>
        <w:separator/>
      </w:r>
    </w:p>
  </w:footnote>
  <w:footnote w:type="continuationSeparator" w:id="0">
    <w:p w14:paraId="35D63C33" w14:textId="77777777" w:rsidR="00DD0956" w:rsidRDefault="00DD0956" w:rsidP="00B44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3759"/>
    <w:multiLevelType w:val="hybridMultilevel"/>
    <w:tmpl w:val="01E6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765BB"/>
    <w:multiLevelType w:val="hybridMultilevel"/>
    <w:tmpl w:val="1256B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06013"/>
    <w:multiLevelType w:val="hybridMultilevel"/>
    <w:tmpl w:val="F7FAB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34641"/>
    <w:multiLevelType w:val="hybridMultilevel"/>
    <w:tmpl w:val="BE985D18"/>
    <w:lvl w:ilvl="0" w:tplc="4734E2A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5255EC"/>
    <w:multiLevelType w:val="hybridMultilevel"/>
    <w:tmpl w:val="8F24E36E"/>
    <w:lvl w:ilvl="0" w:tplc="3266FA54">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50CB1"/>
    <w:multiLevelType w:val="hybridMultilevel"/>
    <w:tmpl w:val="12828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D04D08"/>
    <w:multiLevelType w:val="hybridMultilevel"/>
    <w:tmpl w:val="FF60A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F72028"/>
    <w:multiLevelType w:val="hybridMultilevel"/>
    <w:tmpl w:val="3D9880D2"/>
    <w:lvl w:ilvl="0" w:tplc="4734E2A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8A26E7"/>
    <w:multiLevelType w:val="hybridMultilevel"/>
    <w:tmpl w:val="0C96369C"/>
    <w:lvl w:ilvl="0" w:tplc="3266FA5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63E066BF"/>
    <w:multiLevelType w:val="hybridMultilevel"/>
    <w:tmpl w:val="D3B43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803122"/>
    <w:multiLevelType w:val="hybridMultilevel"/>
    <w:tmpl w:val="A6F0C39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0A24CC3"/>
    <w:multiLevelType w:val="multilevel"/>
    <w:tmpl w:val="42B0C2D2"/>
    <w:name w:val="zzmpStandard||Standard|2|3|1|1|0|37||1|0|32||1|0|32||1|0|32||1|0|32||1|0|32||1|0|32||1|0|32||1|0|32||"/>
    <w:lvl w:ilvl="0">
      <w:start w:val="1"/>
      <w:numFmt w:val="decimal"/>
      <w:pStyle w:val="StandardL1"/>
      <w:lvlText w:val="%1."/>
      <w:lvlJc w:val="left"/>
      <w:pPr>
        <w:tabs>
          <w:tab w:val="num" w:pos="720"/>
        </w:tabs>
        <w:ind w:left="720" w:hanging="720"/>
      </w:pPr>
      <w:rPr>
        <w:rFonts w:hint="default"/>
        <w:b/>
        <w:i w:val="0"/>
        <w:caps w:val="0"/>
        <w:u w:val="none"/>
      </w:rPr>
    </w:lvl>
    <w:lvl w:ilvl="1">
      <w:start w:val="1"/>
      <w:numFmt w:val="decimal"/>
      <w:pStyle w:val="StandardL2"/>
      <w:isLgl/>
      <w:lvlText w:val="%1.%2"/>
      <w:lvlJc w:val="left"/>
      <w:pPr>
        <w:tabs>
          <w:tab w:val="num" w:pos="1440"/>
        </w:tabs>
        <w:ind w:left="0" w:firstLine="720"/>
      </w:pPr>
      <w:rPr>
        <w:rFonts w:hint="default"/>
        <w:b w:val="0"/>
        <w:i w:val="0"/>
        <w:caps w:val="0"/>
        <w:strike w:val="0"/>
        <w:dstrike w:val="0"/>
        <w:vanish w:val="0"/>
        <w:color w:val="auto"/>
        <w:u w:val="none"/>
        <w:effect w:val="none"/>
        <w:vertAlign w:val="baseline"/>
      </w:rPr>
    </w:lvl>
    <w:lvl w:ilvl="2">
      <w:start w:val="1"/>
      <w:numFmt w:val="lowerLetter"/>
      <w:pStyle w:val="StandardL3"/>
      <w:lvlText w:val="(%3)"/>
      <w:lvlJc w:val="left"/>
      <w:pPr>
        <w:tabs>
          <w:tab w:val="num" w:pos="2160"/>
        </w:tabs>
        <w:ind w:left="2160" w:hanging="720"/>
      </w:pPr>
      <w:rPr>
        <w:rFonts w:hint="default"/>
        <w:b w:val="0"/>
        <w:i w:val="0"/>
        <w:caps w:val="0"/>
        <w:strike w:val="0"/>
        <w:dstrike w:val="0"/>
        <w:vanish w:val="0"/>
        <w:color w:val="auto"/>
        <w:u w:val="none"/>
        <w:effect w:val="none"/>
        <w:vertAlign w:val="baseline"/>
      </w:rPr>
    </w:lvl>
    <w:lvl w:ilvl="3">
      <w:start w:val="1"/>
      <w:numFmt w:val="lowerRoman"/>
      <w:pStyle w:val="StandardL4"/>
      <w:lvlText w:val="(%4)"/>
      <w:lvlJc w:val="left"/>
      <w:pPr>
        <w:tabs>
          <w:tab w:val="num" w:pos="2880"/>
        </w:tabs>
        <w:ind w:left="2880" w:hanging="720"/>
      </w:pPr>
      <w:rPr>
        <w:rFonts w:hint="default"/>
        <w:b w:val="0"/>
        <w:i w:val="0"/>
        <w:caps w:val="0"/>
        <w:strike w:val="0"/>
        <w:dstrike w:val="0"/>
        <w:vanish w:val="0"/>
        <w:color w:val="auto"/>
        <w:u w:val="none"/>
        <w:effect w:val="none"/>
        <w:vertAlign w:val="baseline"/>
      </w:rPr>
    </w:lvl>
    <w:lvl w:ilvl="4">
      <w:start w:val="1"/>
      <w:numFmt w:val="decimal"/>
      <w:pStyle w:val="StandardL5"/>
      <w:lvlText w:val="(%5)"/>
      <w:lvlJc w:val="left"/>
      <w:pPr>
        <w:tabs>
          <w:tab w:val="num" w:pos="3600"/>
        </w:tabs>
        <w:ind w:left="3600" w:hanging="720"/>
      </w:pPr>
      <w:rPr>
        <w:rFonts w:hint="default"/>
        <w:b w:val="0"/>
        <w:i w:val="0"/>
        <w:caps w:val="0"/>
        <w:strike w:val="0"/>
        <w:dstrike w:val="0"/>
        <w:vanish w:val="0"/>
        <w:color w:val="auto"/>
        <w:u w:val="none"/>
        <w:effect w:val="none"/>
        <w:vertAlign w:val="baseline"/>
      </w:rPr>
    </w:lvl>
    <w:lvl w:ilvl="5">
      <w:start w:val="1"/>
      <w:numFmt w:val="upperLetter"/>
      <w:pStyle w:val="StandardL6"/>
      <w:lvlText w:val="%6."/>
      <w:lvlJc w:val="left"/>
      <w:pPr>
        <w:tabs>
          <w:tab w:val="num" w:pos="4320"/>
        </w:tabs>
        <w:ind w:left="4320" w:hanging="720"/>
      </w:pPr>
      <w:rPr>
        <w:rFonts w:hint="default"/>
        <w:b w:val="0"/>
        <w:i w:val="0"/>
        <w:caps w:val="0"/>
        <w:strike w:val="0"/>
        <w:dstrike w:val="0"/>
        <w:vanish w:val="0"/>
        <w:color w:val="auto"/>
        <w:u w:val="none"/>
        <w:effect w:val="none"/>
        <w:vertAlign w:val="baseline"/>
      </w:rPr>
    </w:lvl>
    <w:lvl w:ilvl="6">
      <w:start w:val="1"/>
      <w:numFmt w:val="upperRoman"/>
      <w:pStyle w:val="StandardL7"/>
      <w:lvlText w:val="%7."/>
      <w:lvlJc w:val="left"/>
      <w:pPr>
        <w:tabs>
          <w:tab w:val="num" w:pos="5040"/>
        </w:tabs>
        <w:ind w:left="5040" w:hanging="720"/>
      </w:pPr>
      <w:rPr>
        <w:rFonts w:hint="default"/>
        <w:b w:val="0"/>
        <w:i w:val="0"/>
        <w:caps w:val="0"/>
        <w:strike w:val="0"/>
        <w:dstrike w:val="0"/>
        <w:vanish w:val="0"/>
        <w:color w:val="auto"/>
        <w:u w:val="none"/>
        <w:effect w:val="none"/>
        <w:vertAlign w:val="baseline"/>
      </w:rPr>
    </w:lvl>
    <w:lvl w:ilvl="7">
      <w:start w:val="1"/>
      <w:numFmt w:val="lowerLetter"/>
      <w:pStyle w:val="StandardL8"/>
      <w:lvlText w:val="%8)"/>
      <w:lvlJc w:val="left"/>
      <w:pPr>
        <w:tabs>
          <w:tab w:val="num" w:pos="5760"/>
        </w:tabs>
        <w:ind w:left="5760" w:hanging="720"/>
      </w:pPr>
      <w:rPr>
        <w:rFonts w:hint="default"/>
        <w:b w:val="0"/>
        <w:i w:val="0"/>
        <w:caps w:val="0"/>
        <w:strike w:val="0"/>
        <w:dstrike w:val="0"/>
        <w:vanish w:val="0"/>
        <w:color w:val="auto"/>
        <w:u w:val="none"/>
        <w:effect w:val="none"/>
        <w:vertAlign w:val="baseline"/>
      </w:rPr>
    </w:lvl>
    <w:lvl w:ilvl="8">
      <w:start w:val="1"/>
      <w:numFmt w:val="lowerRoman"/>
      <w:pStyle w:val="StandardL9"/>
      <w:lvlText w:val="%9)"/>
      <w:lvlJc w:val="left"/>
      <w:pPr>
        <w:tabs>
          <w:tab w:val="num" w:pos="6480"/>
        </w:tabs>
        <w:ind w:left="6480" w:hanging="720"/>
      </w:pPr>
      <w:rPr>
        <w:rFonts w:hint="default"/>
        <w:b w:val="0"/>
        <w:i w:val="0"/>
        <w:caps w:val="0"/>
        <w:strike w:val="0"/>
        <w:dstrike w:val="0"/>
        <w:vanish w:val="0"/>
        <w:color w:val="auto"/>
        <w:u w:val="none"/>
        <w:effect w:val="none"/>
        <w:vertAlign w:val="baseline"/>
      </w:rPr>
    </w:lvl>
  </w:abstractNum>
  <w:abstractNum w:abstractNumId="12" w15:restartNumberingAfterBreak="0">
    <w:nsid w:val="73BF270F"/>
    <w:multiLevelType w:val="hybridMultilevel"/>
    <w:tmpl w:val="3B0C9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4"/>
  </w:num>
  <w:num w:numId="5">
    <w:abstractNumId w:val="7"/>
  </w:num>
  <w:num w:numId="6">
    <w:abstractNumId w:val="11"/>
  </w:num>
  <w:num w:numId="7">
    <w:abstractNumId w:val="6"/>
  </w:num>
  <w:num w:numId="8">
    <w:abstractNumId w:val="12"/>
  </w:num>
  <w:num w:numId="9">
    <w:abstractNumId w:val="1"/>
  </w:num>
  <w:num w:numId="10">
    <w:abstractNumId w:val="9"/>
  </w:num>
  <w:num w:numId="11">
    <w:abstractNumId w:val="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CB"/>
    <w:rsid w:val="00055C32"/>
    <w:rsid w:val="0017328B"/>
    <w:rsid w:val="0023476B"/>
    <w:rsid w:val="003E5079"/>
    <w:rsid w:val="00653D45"/>
    <w:rsid w:val="007E6F82"/>
    <w:rsid w:val="00847CFA"/>
    <w:rsid w:val="00B445CB"/>
    <w:rsid w:val="00B46F60"/>
    <w:rsid w:val="00DD0956"/>
    <w:rsid w:val="00E01389"/>
    <w:rsid w:val="00E22962"/>
    <w:rsid w:val="00E7071B"/>
    <w:rsid w:val="00E74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062D2"/>
  <w15:chartTrackingRefBased/>
  <w15:docId w15:val="{C39CBEC9-9DCA-412B-9793-BCD24689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45C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B445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445C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link w:val="Heading4Char"/>
    <w:qFormat/>
    <w:rsid w:val="00B445CB"/>
    <w:pPr>
      <w:spacing w:after="0" w:line="240" w:lineRule="exact"/>
      <w:outlineLvl w:val="3"/>
    </w:pPr>
    <w:rPr>
      <w:rFonts w:ascii="Tms Rmn" w:eastAsia="Times New Roman" w:hAnsi="Tms Rmn" w:cs="Times New Roman"/>
      <w:sz w:val="24"/>
      <w:szCs w:val="20"/>
    </w:rPr>
  </w:style>
  <w:style w:type="paragraph" w:styleId="Heading5">
    <w:name w:val="heading 5"/>
    <w:basedOn w:val="Normal"/>
    <w:next w:val="Normal"/>
    <w:link w:val="Heading5Char"/>
    <w:uiPriority w:val="9"/>
    <w:semiHidden/>
    <w:unhideWhenUsed/>
    <w:qFormat/>
    <w:rsid w:val="00B445CB"/>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445CB"/>
    <w:rPr>
      <w:rFonts w:ascii="Tms Rmn" w:eastAsia="Times New Roman" w:hAnsi="Tms Rmn" w:cs="Times New Roman"/>
      <w:sz w:val="24"/>
      <w:szCs w:val="20"/>
    </w:rPr>
  </w:style>
  <w:style w:type="paragraph" w:styleId="ListParagraph">
    <w:name w:val="List Paragraph"/>
    <w:basedOn w:val="Normal"/>
    <w:uiPriority w:val="34"/>
    <w:qFormat/>
    <w:rsid w:val="00B445CB"/>
    <w:pPr>
      <w:ind w:left="720"/>
      <w:contextualSpacing/>
    </w:pPr>
    <w:rPr>
      <w:rFonts w:eastAsia="Calibri"/>
      <w:szCs w:val="24"/>
    </w:rPr>
  </w:style>
  <w:style w:type="character" w:styleId="Hyperlink">
    <w:name w:val="Hyperlink"/>
    <w:semiHidden/>
    <w:rsid w:val="00B445CB"/>
    <w:rPr>
      <w:color w:val="0000FF"/>
      <w:u w:val="single"/>
    </w:rPr>
  </w:style>
  <w:style w:type="character" w:customStyle="1" w:styleId="Heading5Char">
    <w:name w:val="Heading 5 Char"/>
    <w:basedOn w:val="DefaultParagraphFont"/>
    <w:link w:val="Heading5"/>
    <w:uiPriority w:val="9"/>
    <w:semiHidden/>
    <w:rsid w:val="00B445CB"/>
    <w:rPr>
      <w:rFonts w:asciiTheme="majorHAnsi" w:eastAsiaTheme="majorEastAsia" w:hAnsiTheme="majorHAnsi" w:cstheme="majorBidi"/>
      <w:color w:val="2E74B5" w:themeColor="accent1" w:themeShade="BF"/>
      <w:sz w:val="24"/>
      <w:szCs w:val="20"/>
    </w:rPr>
  </w:style>
  <w:style w:type="paragraph" w:customStyle="1" w:styleId="StandardL1">
    <w:name w:val="Standard_L1"/>
    <w:basedOn w:val="Normal"/>
    <w:rsid w:val="00B445CB"/>
    <w:pPr>
      <w:numPr>
        <w:numId w:val="6"/>
      </w:numPr>
      <w:spacing w:after="240"/>
      <w:jc w:val="both"/>
      <w:outlineLvl w:val="0"/>
    </w:pPr>
    <w:rPr>
      <w:b/>
      <w:u w:val="single"/>
      <w:lang w:val="en-CA"/>
    </w:rPr>
  </w:style>
  <w:style w:type="paragraph" w:customStyle="1" w:styleId="StandardL2">
    <w:name w:val="Standard_L2"/>
    <w:basedOn w:val="StandardL1"/>
    <w:rsid w:val="00B445CB"/>
    <w:pPr>
      <w:numPr>
        <w:ilvl w:val="1"/>
      </w:numPr>
      <w:outlineLvl w:val="1"/>
    </w:pPr>
    <w:rPr>
      <w:b w:val="0"/>
      <w:u w:val="none"/>
    </w:rPr>
  </w:style>
  <w:style w:type="paragraph" w:customStyle="1" w:styleId="StandardL3">
    <w:name w:val="Standard_L3"/>
    <w:basedOn w:val="StandardL2"/>
    <w:rsid w:val="00B445CB"/>
    <w:pPr>
      <w:numPr>
        <w:ilvl w:val="2"/>
      </w:numPr>
      <w:outlineLvl w:val="2"/>
    </w:pPr>
  </w:style>
  <w:style w:type="paragraph" w:customStyle="1" w:styleId="StandardL4">
    <w:name w:val="Standard_L4"/>
    <w:basedOn w:val="StandardL3"/>
    <w:rsid w:val="00B445CB"/>
    <w:pPr>
      <w:numPr>
        <w:ilvl w:val="3"/>
      </w:numPr>
      <w:outlineLvl w:val="3"/>
    </w:pPr>
  </w:style>
  <w:style w:type="paragraph" w:customStyle="1" w:styleId="StandardL5">
    <w:name w:val="Standard_L5"/>
    <w:basedOn w:val="StandardL4"/>
    <w:rsid w:val="00B445CB"/>
    <w:pPr>
      <w:numPr>
        <w:ilvl w:val="4"/>
      </w:numPr>
      <w:tabs>
        <w:tab w:val="clear" w:pos="3600"/>
      </w:tabs>
      <w:outlineLvl w:val="4"/>
    </w:pPr>
  </w:style>
  <w:style w:type="paragraph" w:customStyle="1" w:styleId="StandardL6">
    <w:name w:val="Standard_L6"/>
    <w:basedOn w:val="StandardL5"/>
    <w:rsid w:val="00B445CB"/>
    <w:pPr>
      <w:numPr>
        <w:ilvl w:val="5"/>
      </w:numPr>
      <w:tabs>
        <w:tab w:val="clear" w:pos="4320"/>
      </w:tabs>
      <w:outlineLvl w:val="5"/>
    </w:pPr>
  </w:style>
  <w:style w:type="paragraph" w:customStyle="1" w:styleId="StandardL7">
    <w:name w:val="Standard_L7"/>
    <w:basedOn w:val="StandardL6"/>
    <w:rsid w:val="00B445CB"/>
    <w:pPr>
      <w:numPr>
        <w:ilvl w:val="6"/>
      </w:numPr>
      <w:tabs>
        <w:tab w:val="clear" w:pos="5040"/>
      </w:tabs>
      <w:outlineLvl w:val="6"/>
    </w:pPr>
  </w:style>
  <w:style w:type="paragraph" w:customStyle="1" w:styleId="StandardL8">
    <w:name w:val="Standard_L8"/>
    <w:basedOn w:val="StandardL7"/>
    <w:rsid w:val="00B445CB"/>
    <w:pPr>
      <w:numPr>
        <w:ilvl w:val="7"/>
      </w:numPr>
      <w:tabs>
        <w:tab w:val="clear" w:pos="5760"/>
      </w:tabs>
      <w:outlineLvl w:val="7"/>
    </w:pPr>
  </w:style>
  <w:style w:type="paragraph" w:customStyle="1" w:styleId="StandardL9">
    <w:name w:val="Standard_L9"/>
    <w:basedOn w:val="StandardL8"/>
    <w:rsid w:val="00B445CB"/>
    <w:pPr>
      <w:numPr>
        <w:ilvl w:val="8"/>
      </w:numPr>
      <w:tabs>
        <w:tab w:val="clear" w:pos="6480"/>
      </w:tabs>
      <w:outlineLvl w:val="8"/>
    </w:pPr>
  </w:style>
  <w:style w:type="character" w:customStyle="1" w:styleId="Heading1Char">
    <w:name w:val="Heading 1 Char"/>
    <w:basedOn w:val="DefaultParagraphFont"/>
    <w:link w:val="Heading1"/>
    <w:uiPriority w:val="9"/>
    <w:rsid w:val="00B445CB"/>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B445CB"/>
    <w:rPr>
      <w:rFonts w:ascii="Calibri" w:eastAsia="Calibri" w:hAnsi="Calibri"/>
      <w:sz w:val="20"/>
      <w:lang w:val="en-CA"/>
    </w:rPr>
  </w:style>
  <w:style w:type="character" w:customStyle="1" w:styleId="FootnoteTextChar">
    <w:name w:val="Footnote Text Char"/>
    <w:basedOn w:val="DefaultParagraphFont"/>
    <w:link w:val="FootnoteText"/>
    <w:uiPriority w:val="99"/>
    <w:semiHidden/>
    <w:rsid w:val="00B445CB"/>
    <w:rPr>
      <w:rFonts w:ascii="Calibri" w:eastAsia="Calibri" w:hAnsi="Calibri" w:cs="Times New Roman"/>
      <w:sz w:val="20"/>
      <w:szCs w:val="20"/>
      <w:lang w:val="en-CA"/>
    </w:rPr>
  </w:style>
  <w:style w:type="character" w:customStyle="1" w:styleId="Heading2Char">
    <w:name w:val="Heading 2 Char"/>
    <w:basedOn w:val="DefaultParagraphFont"/>
    <w:link w:val="Heading2"/>
    <w:uiPriority w:val="9"/>
    <w:semiHidden/>
    <w:rsid w:val="00B445C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Bernard</dc:creator>
  <cp:keywords/>
  <dc:description/>
  <cp:lastModifiedBy>Sachka Gitcheva</cp:lastModifiedBy>
  <cp:revision>2</cp:revision>
  <dcterms:created xsi:type="dcterms:W3CDTF">2018-09-10T17:51:00Z</dcterms:created>
  <dcterms:modified xsi:type="dcterms:W3CDTF">2018-09-10T17:51:00Z</dcterms:modified>
</cp:coreProperties>
</file>