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1B6F05" w14:textId="77777777" w:rsidR="00080556" w:rsidRDefault="00FF7BE9">
      <w:pPr>
        <w:pStyle w:val="Heading4"/>
        <w:spacing w:before="100"/>
        <w:ind w:left="0"/>
        <w:rPr>
          <w:i/>
          <w:iCs/>
          <w:color w:val="000000"/>
          <w:sz w:val="20"/>
          <w:szCs w:val="20"/>
          <w:u w:color="000000"/>
        </w:rPr>
      </w:pPr>
      <w:r>
        <w:rPr>
          <w:b/>
          <w:bCs/>
          <w:sz w:val="20"/>
          <w:szCs w:val="20"/>
        </w:rPr>
        <w:t xml:space="preserve">myself </w:t>
      </w:r>
    </w:p>
    <w:p w14:paraId="737EF44C" w14:textId="77777777" w:rsidR="00080556" w:rsidRDefault="00080556">
      <w:pPr>
        <w:pStyle w:val="Heading4"/>
        <w:ind w:left="2520"/>
        <w:rPr>
          <w:color w:val="000000"/>
          <w:sz w:val="20"/>
          <w:szCs w:val="20"/>
          <w:u w:color="000000"/>
        </w:rPr>
      </w:pPr>
    </w:p>
    <w:p w14:paraId="6DB45953" w14:textId="497B3524" w:rsidR="00080556" w:rsidRPr="00AD2CBC" w:rsidRDefault="00FF7BE9" w:rsidP="00AD2CBC">
      <w:pPr>
        <w:pStyle w:val="Heading3"/>
        <w:spacing w:before="0"/>
        <w:jc w:val="center"/>
        <w:rPr>
          <w:rFonts w:ascii="Calibri" w:eastAsia="Calibri" w:hAnsi="Calibri" w:cs="Calibri"/>
          <w:b/>
          <w:bCs/>
          <w:sz w:val="20"/>
          <w:szCs w:val="20"/>
        </w:rPr>
      </w:pPr>
      <w:r>
        <w:rPr>
          <w:rFonts w:ascii="Calibri" w:eastAsia="Calibri" w:hAnsi="Calibri" w:cs="Calibri"/>
          <w:b/>
          <w:bCs/>
          <w:sz w:val="20"/>
          <w:szCs w:val="20"/>
        </w:rPr>
        <w:t>JUDGES CODE OF CONDUCT</w:t>
      </w:r>
      <w:bookmarkStart w:id="0" w:name="_GoBack"/>
      <w:bookmarkEnd w:id="0"/>
      <w:r>
        <w:rPr>
          <w:b/>
          <w:bCs/>
          <w:sz w:val="20"/>
          <w:szCs w:val="20"/>
        </w:rPr>
        <w:t xml:space="preserve">                                                                                          </w:t>
      </w:r>
    </w:p>
    <w:p w14:paraId="3AD3A597" w14:textId="77777777" w:rsidR="00080556" w:rsidRDefault="00080556">
      <w:pPr>
        <w:pStyle w:val="Heading4"/>
        <w:ind w:left="0"/>
        <w:rPr>
          <w:b/>
          <w:bCs/>
          <w:color w:val="000000"/>
          <w:sz w:val="20"/>
          <w:szCs w:val="20"/>
          <w:u w:color="000000"/>
        </w:rPr>
      </w:pPr>
    </w:p>
    <w:p w14:paraId="64845391" w14:textId="77777777" w:rsidR="00080556" w:rsidRDefault="00FF7BE9">
      <w:pPr>
        <w:pStyle w:val="Heading4"/>
        <w:ind w:left="0"/>
        <w:jc w:val="center"/>
        <w:rPr>
          <w:b/>
          <w:bCs/>
          <w:color w:val="000000"/>
          <w:sz w:val="20"/>
          <w:szCs w:val="20"/>
          <w:u w:color="000000"/>
        </w:rPr>
      </w:pPr>
      <w:r>
        <w:rPr>
          <w:b/>
          <w:bCs/>
          <w:color w:val="000000"/>
          <w:sz w:val="20"/>
          <w:szCs w:val="20"/>
          <w:u w:color="000000"/>
        </w:rPr>
        <w:t>Judges Oath</w:t>
      </w:r>
    </w:p>
    <w:p w14:paraId="4386C6FB" w14:textId="77777777" w:rsidR="00080556" w:rsidRDefault="00080556">
      <w:pPr>
        <w:pStyle w:val="Heading4"/>
        <w:ind w:left="0"/>
        <w:rPr>
          <w:i/>
          <w:iCs/>
          <w:color w:val="000000"/>
          <w:sz w:val="20"/>
          <w:szCs w:val="20"/>
          <w:u w:color="000000"/>
        </w:rPr>
      </w:pPr>
    </w:p>
    <w:p w14:paraId="248C54D7" w14:textId="77777777" w:rsidR="00080556" w:rsidRDefault="00FF7BE9">
      <w:pPr>
        <w:pStyle w:val="Heading5"/>
        <w:spacing w:before="0"/>
        <w:rPr>
          <w:caps w:val="0"/>
          <w:color w:val="000000"/>
          <w:sz w:val="20"/>
          <w:szCs w:val="20"/>
          <w:u w:color="000000"/>
        </w:rPr>
      </w:pPr>
      <w:r>
        <w:rPr>
          <w:color w:val="000000"/>
          <w:sz w:val="20"/>
          <w:szCs w:val="20"/>
          <w:u w:color="000000"/>
        </w:rPr>
        <w:t>"</w:t>
      </w:r>
      <w:r>
        <w:rPr>
          <w:caps w:val="0"/>
          <w:color w:val="000000"/>
          <w:sz w:val="20"/>
          <w:szCs w:val="20"/>
          <w:u w:color="000000"/>
        </w:rPr>
        <w:t xml:space="preserve">In the name of all judges and officials, </w:t>
      </w:r>
      <w:proofErr w:type="spellStart"/>
      <w:r>
        <w:rPr>
          <w:caps w:val="0"/>
          <w:color w:val="000000"/>
          <w:sz w:val="20"/>
          <w:szCs w:val="20"/>
          <w:u w:color="000000"/>
        </w:rPr>
        <w:t>i</w:t>
      </w:r>
      <w:proofErr w:type="spellEnd"/>
      <w:r>
        <w:rPr>
          <w:caps w:val="0"/>
          <w:color w:val="000000"/>
          <w:sz w:val="20"/>
          <w:szCs w:val="20"/>
          <w:u w:color="000000"/>
        </w:rPr>
        <w:t xml:space="preserve"> promise that we will officiate in this provincial (national/zone/club, etc.) Competition with complete impartiality, respecting and abiding by the rules which govern them, in the true spirit of sportsmanship."</w:t>
      </w:r>
    </w:p>
    <w:p w14:paraId="369F84C9" w14:textId="77777777" w:rsidR="00080556" w:rsidRDefault="00080556">
      <w:pPr>
        <w:pStyle w:val="Body"/>
      </w:pPr>
    </w:p>
    <w:p w14:paraId="20B5F434" w14:textId="77777777" w:rsidR="00080556" w:rsidRDefault="00FF7BE9">
      <w:pPr>
        <w:pStyle w:val="Heading4"/>
        <w:ind w:left="0"/>
        <w:jc w:val="center"/>
        <w:rPr>
          <w:b/>
          <w:bCs/>
          <w:color w:val="000000"/>
          <w:sz w:val="20"/>
          <w:szCs w:val="20"/>
          <w:u w:color="000000"/>
        </w:rPr>
      </w:pPr>
      <w:r>
        <w:rPr>
          <w:b/>
          <w:bCs/>
          <w:caps w:val="0"/>
          <w:color w:val="000000"/>
          <w:sz w:val="20"/>
          <w:szCs w:val="20"/>
          <w:u w:color="000000"/>
        </w:rPr>
        <w:t xml:space="preserve">Judges ethical </w:t>
      </w:r>
      <w:proofErr w:type="spellStart"/>
      <w:r>
        <w:rPr>
          <w:b/>
          <w:bCs/>
          <w:caps w:val="0"/>
          <w:color w:val="000000"/>
          <w:sz w:val="20"/>
          <w:szCs w:val="20"/>
          <w:u w:color="000000"/>
        </w:rPr>
        <w:t>behaviour</w:t>
      </w:r>
      <w:proofErr w:type="spellEnd"/>
    </w:p>
    <w:p w14:paraId="7F6638EB" w14:textId="77777777" w:rsidR="00080556" w:rsidRDefault="00080556">
      <w:pPr>
        <w:pStyle w:val="Body"/>
        <w:spacing w:after="0" w:line="240" w:lineRule="exact"/>
        <w:rPr>
          <w:sz w:val="20"/>
          <w:szCs w:val="20"/>
        </w:rPr>
      </w:pPr>
    </w:p>
    <w:p w14:paraId="0FA27AE5" w14:textId="77777777" w:rsidR="00080556" w:rsidRDefault="00FF7BE9">
      <w:pPr>
        <w:pStyle w:val="Heading5"/>
        <w:spacing w:before="0"/>
        <w:rPr>
          <w:sz w:val="20"/>
          <w:szCs w:val="20"/>
        </w:rPr>
      </w:pPr>
      <w:r>
        <w:rPr>
          <w:caps w:val="0"/>
          <w:sz w:val="20"/>
          <w:szCs w:val="20"/>
        </w:rPr>
        <w:t>Judges are expected to treat gymnasts, coaches, meet officials, and each other with courtesy and respect at all times.</w:t>
      </w:r>
    </w:p>
    <w:p w14:paraId="67516FD7" w14:textId="77777777" w:rsidR="00080556" w:rsidRDefault="00080556">
      <w:pPr>
        <w:pStyle w:val="Heading5"/>
        <w:spacing w:before="0"/>
        <w:rPr>
          <w:sz w:val="20"/>
          <w:szCs w:val="20"/>
        </w:rPr>
      </w:pPr>
    </w:p>
    <w:p w14:paraId="3A3C8457" w14:textId="77777777" w:rsidR="00080556" w:rsidRDefault="00FF7BE9">
      <w:pPr>
        <w:pStyle w:val="Heading5"/>
        <w:spacing w:before="0"/>
        <w:rPr>
          <w:sz w:val="20"/>
          <w:szCs w:val="20"/>
        </w:rPr>
      </w:pPr>
      <w:r>
        <w:rPr>
          <w:caps w:val="0"/>
          <w:sz w:val="20"/>
          <w:szCs w:val="20"/>
        </w:rPr>
        <w:t>Judges are to refrain from malicious gossip and demeaning remarks with intent to bias opinions concerning gymnasts, other judges, and coaches, and consider alternate possibilities, such as understanding, acceptance, or silence.</w:t>
      </w:r>
    </w:p>
    <w:p w14:paraId="3EADD366" w14:textId="77777777" w:rsidR="00080556" w:rsidRDefault="00080556">
      <w:pPr>
        <w:pStyle w:val="Heading5"/>
        <w:spacing w:before="0"/>
        <w:rPr>
          <w:sz w:val="20"/>
          <w:szCs w:val="20"/>
        </w:rPr>
      </w:pPr>
    </w:p>
    <w:p w14:paraId="2D93C912" w14:textId="77777777" w:rsidR="00080556" w:rsidRDefault="00FF7BE9">
      <w:pPr>
        <w:pStyle w:val="Heading5"/>
        <w:spacing w:before="0"/>
        <w:rPr>
          <w:sz w:val="20"/>
          <w:szCs w:val="20"/>
        </w:rPr>
      </w:pPr>
      <w:r>
        <w:rPr>
          <w:caps w:val="0"/>
          <w:sz w:val="20"/>
          <w:szCs w:val="20"/>
        </w:rPr>
        <w:t>It is unethical for a judge to attempt to correct or to give coaching aid to a gymnast without first getting approval of the gymnast's coach</w:t>
      </w:r>
      <w:r>
        <w:rPr>
          <w:sz w:val="20"/>
          <w:szCs w:val="20"/>
        </w:rPr>
        <w:t>.</w:t>
      </w:r>
    </w:p>
    <w:p w14:paraId="1995894A" w14:textId="77777777" w:rsidR="00080556" w:rsidRDefault="00080556">
      <w:pPr>
        <w:pStyle w:val="Heading5"/>
        <w:spacing w:before="0"/>
        <w:rPr>
          <w:sz w:val="20"/>
          <w:szCs w:val="20"/>
        </w:rPr>
      </w:pPr>
    </w:p>
    <w:p w14:paraId="18C095E1" w14:textId="77777777" w:rsidR="00080556" w:rsidRDefault="00FF7BE9">
      <w:pPr>
        <w:pStyle w:val="Heading5"/>
        <w:spacing w:before="0"/>
        <w:rPr>
          <w:sz w:val="20"/>
          <w:szCs w:val="20"/>
        </w:rPr>
      </w:pPr>
      <w:r>
        <w:rPr>
          <w:caps w:val="0"/>
          <w:sz w:val="20"/>
          <w:szCs w:val="20"/>
        </w:rPr>
        <w:t>It is unethical for a judge to threaten or strike any gymnast, judge, coach, or meet official at a competition regardless of the situation.</w:t>
      </w:r>
    </w:p>
    <w:p w14:paraId="2F42A2D8" w14:textId="77777777" w:rsidR="00080556" w:rsidRDefault="00080556">
      <w:pPr>
        <w:pStyle w:val="Heading5"/>
        <w:spacing w:before="0"/>
        <w:rPr>
          <w:sz w:val="20"/>
          <w:szCs w:val="20"/>
        </w:rPr>
      </w:pPr>
    </w:p>
    <w:p w14:paraId="2A6E0499" w14:textId="77777777" w:rsidR="00080556" w:rsidRDefault="00FF7BE9">
      <w:pPr>
        <w:pStyle w:val="Heading5"/>
        <w:spacing w:before="0"/>
        <w:rPr>
          <w:sz w:val="20"/>
          <w:szCs w:val="20"/>
        </w:rPr>
      </w:pPr>
      <w:r>
        <w:rPr>
          <w:caps w:val="0"/>
          <w:sz w:val="20"/>
          <w:szCs w:val="20"/>
        </w:rPr>
        <w:t xml:space="preserve">It is unethical for a judge to use abusive language at any competition, training session, or BCRSGF meeting.  </w:t>
      </w:r>
    </w:p>
    <w:p w14:paraId="59B32A09" w14:textId="77777777" w:rsidR="00080556" w:rsidRDefault="00080556">
      <w:pPr>
        <w:pStyle w:val="Heading5"/>
        <w:spacing w:before="0"/>
        <w:rPr>
          <w:sz w:val="20"/>
          <w:szCs w:val="20"/>
        </w:rPr>
      </w:pPr>
    </w:p>
    <w:p w14:paraId="49608DE9" w14:textId="77777777" w:rsidR="00080556" w:rsidRDefault="00FF7BE9">
      <w:pPr>
        <w:pStyle w:val="Heading5"/>
        <w:spacing w:before="0"/>
        <w:rPr>
          <w:sz w:val="20"/>
          <w:szCs w:val="20"/>
        </w:rPr>
      </w:pPr>
      <w:r>
        <w:rPr>
          <w:caps w:val="0"/>
          <w:sz w:val="20"/>
          <w:szCs w:val="20"/>
        </w:rPr>
        <w:t xml:space="preserve">BCRSGF judges should make every attempt to attend judges meeting, clinics and symposiums hosted by the </w:t>
      </w:r>
      <w:proofErr w:type="spellStart"/>
      <w:r>
        <w:rPr>
          <w:caps w:val="0"/>
          <w:sz w:val="20"/>
          <w:szCs w:val="20"/>
        </w:rPr>
        <w:t>bcrsgf</w:t>
      </w:r>
      <w:proofErr w:type="spellEnd"/>
      <w:r>
        <w:rPr>
          <w:caps w:val="0"/>
          <w:sz w:val="20"/>
          <w:szCs w:val="20"/>
        </w:rPr>
        <w:t xml:space="preserve"> and others.</w:t>
      </w:r>
    </w:p>
    <w:p w14:paraId="1830FA0A" w14:textId="77777777" w:rsidR="00080556" w:rsidRDefault="00080556">
      <w:pPr>
        <w:pStyle w:val="Body"/>
        <w:spacing w:after="0" w:line="240" w:lineRule="exact"/>
        <w:rPr>
          <w:color w:val="000000"/>
          <w:sz w:val="20"/>
          <w:szCs w:val="20"/>
          <w:u w:color="000000"/>
        </w:rPr>
      </w:pPr>
    </w:p>
    <w:p w14:paraId="29F515AB" w14:textId="77777777" w:rsidR="00080556" w:rsidRDefault="00FF7BE9">
      <w:pPr>
        <w:pStyle w:val="Heading4"/>
        <w:ind w:left="0"/>
        <w:jc w:val="center"/>
        <w:rPr>
          <w:b/>
          <w:bCs/>
          <w:color w:val="000000"/>
          <w:sz w:val="20"/>
          <w:szCs w:val="20"/>
          <w:u w:color="000000"/>
        </w:rPr>
      </w:pPr>
      <w:r>
        <w:rPr>
          <w:b/>
          <w:bCs/>
          <w:caps w:val="0"/>
          <w:color w:val="000000"/>
          <w:sz w:val="20"/>
          <w:szCs w:val="20"/>
          <w:u w:color="000000"/>
        </w:rPr>
        <w:lastRenderedPageBreak/>
        <w:t>Judges’ conduct at BCRSGF and GCG competitions</w:t>
      </w:r>
      <w:r>
        <w:rPr>
          <w:b/>
          <w:bCs/>
          <w:caps w:val="0"/>
          <w:color w:val="000000"/>
          <w:sz w:val="20"/>
          <w:szCs w:val="20"/>
          <w:u w:color="000000"/>
        </w:rPr>
        <w:br/>
      </w:r>
    </w:p>
    <w:p w14:paraId="3A4D1843" w14:textId="77777777" w:rsidR="00080556" w:rsidRDefault="00FF7BE9">
      <w:pPr>
        <w:pStyle w:val="Heading5"/>
        <w:spacing w:before="0"/>
        <w:rPr>
          <w:sz w:val="20"/>
          <w:szCs w:val="20"/>
        </w:rPr>
      </w:pPr>
      <w:r>
        <w:rPr>
          <w:caps w:val="0"/>
          <w:sz w:val="20"/>
          <w:szCs w:val="20"/>
        </w:rPr>
        <w:t>Attempt to observe the competition with objectivity and impartiality.  It is preferable that parents and/or relatives of athletes and coaches of athletes competing should not be allowed to judge that particular competition.</w:t>
      </w:r>
    </w:p>
    <w:p w14:paraId="3AA8A5B2" w14:textId="77777777" w:rsidR="00080556" w:rsidRDefault="00080556">
      <w:pPr>
        <w:pStyle w:val="Heading5"/>
        <w:spacing w:before="0"/>
        <w:rPr>
          <w:sz w:val="20"/>
          <w:szCs w:val="20"/>
        </w:rPr>
      </w:pPr>
    </w:p>
    <w:p w14:paraId="72E971F5" w14:textId="77777777" w:rsidR="00080556" w:rsidRDefault="00FF7BE9">
      <w:pPr>
        <w:pStyle w:val="Heading5"/>
        <w:spacing w:before="0"/>
        <w:rPr>
          <w:sz w:val="20"/>
          <w:szCs w:val="20"/>
        </w:rPr>
      </w:pPr>
      <w:r>
        <w:rPr>
          <w:caps w:val="0"/>
          <w:sz w:val="20"/>
          <w:szCs w:val="20"/>
        </w:rPr>
        <w:t>It is unethical for a judge to speak with a coach or athlete during a competition.</w:t>
      </w:r>
    </w:p>
    <w:p w14:paraId="00C5AB1C" w14:textId="77777777" w:rsidR="00080556" w:rsidRDefault="00080556">
      <w:pPr>
        <w:pStyle w:val="Heading5"/>
        <w:spacing w:before="0"/>
        <w:rPr>
          <w:sz w:val="20"/>
          <w:szCs w:val="20"/>
        </w:rPr>
      </w:pPr>
    </w:p>
    <w:p w14:paraId="3A420240" w14:textId="77777777" w:rsidR="00080556" w:rsidRDefault="00FF7BE9">
      <w:pPr>
        <w:pStyle w:val="Heading5"/>
        <w:spacing w:before="0"/>
        <w:rPr>
          <w:sz w:val="20"/>
          <w:szCs w:val="20"/>
        </w:rPr>
      </w:pPr>
      <w:r>
        <w:rPr>
          <w:caps w:val="0"/>
          <w:sz w:val="20"/>
          <w:szCs w:val="20"/>
        </w:rPr>
        <w:t>It is unethical for a judge to attempt to have scorers change marks after a competition.</w:t>
      </w:r>
    </w:p>
    <w:p w14:paraId="115D2A1F" w14:textId="77777777" w:rsidR="00080556" w:rsidRDefault="00080556">
      <w:pPr>
        <w:pStyle w:val="Heading5"/>
        <w:spacing w:before="0"/>
        <w:rPr>
          <w:sz w:val="20"/>
          <w:szCs w:val="20"/>
        </w:rPr>
      </w:pPr>
    </w:p>
    <w:p w14:paraId="3E25902C" w14:textId="77777777" w:rsidR="00080556" w:rsidRDefault="00FF7BE9">
      <w:pPr>
        <w:pStyle w:val="Heading5"/>
        <w:spacing w:before="0"/>
        <w:rPr>
          <w:sz w:val="20"/>
          <w:szCs w:val="20"/>
        </w:rPr>
      </w:pPr>
      <w:r>
        <w:rPr>
          <w:caps w:val="0"/>
          <w:sz w:val="20"/>
          <w:szCs w:val="20"/>
        </w:rPr>
        <w:t>It is unethical for a judge to fail to attend a competition she is scheduled to attend, without communicating with the organizing committee ahead of time.</w:t>
      </w:r>
    </w:p>
    <w:p w14:paraId="4218C891" w14:textId="77777777" w:rsidR="00080556" w:rsidRDefault="00080556">
      <w:pPr>
        <w:pStyle w:val="Heading5"/>
        <w:spacing w:before="0"/>
        <w:rPr>
          <w:sz w:val="20"/>
          <w:szCs w:val="20"/>
        </w:rPr>
      </w:pPr>
    </w:p>
    <w:p w14:paraId="4BD341AF" w14:textId="77777777" w:rsidR="00080556" w:rsidRDefault="00FF7BE9">
      <w:pPr>
        <w:pStyle w:val="Heading5"/>
        <w:spacing w:before="0"/>
        <w:rPr>
          <w:sz w:val="20"/>
          <w:szCs w:val="20"/>
        </w:rPr>
      </w:pPr>
      <w:r>
        <w:rPr>
          <w:caps w:val="0"/>
          <w:sz w:val="20"/>
          <w:szCs w:val="20"/>
        </w:rPr>
        <w:t>It is unethical for a judge to be late for a competition</w:t>
      </w:r>
      <w:r>
        <w:rPr>
          <w:sz w:val="20"/>
          <w:szCs w:val="20"/>
        </w:rPr>
        <w:t>.</w:t>
      </w:r>
    </w:p>
    <w:p w14:paraId="028BBCB5" w14:textId="77777777" w:rsidR="00080556" w:rsidRDefault="00080556">
      <w:pPr>
        <w:pStyle w:val="Heading5"/>
        <w:spacing w:before="0"/>
        <w:rPr>
          <w:sz w:val="20"/>
          <w:szCs w:val="20"/>
        </w:rPr>
      </w:pPr>
    </w:p>
    <w:p w14:paraId="45D30EF8" w14:textId="77777777" w:rsidR="00080556" w:rsidRDefault="00FF7BE9">
      <w:pPr>
        <w:pStyle w:val="Heading5"/>
        <w:spacing w:before="0"/>
        <w:rPr>
          <w:sz w:val="20"/>
          <w:szCs w:val="20"/>
        </w:rPr>
      </w:pPr>
      <w:r>
        <w:rPr>
          <w:caps w:val="0"/>
          <w:sz w:val="20"/>
          <w:szCs w:val="20"/>
        </w:rPr>
        <w:t>It is unethical for a judge to leave during a competition (with the exception of certain extenuating circumstances).</w:t>
      </w:r>
    </w:p>
    <w:p w14:paraId="4CF2282C" w14:textId="77777777" w:rsidR="00080556" w:rsidRDefault="00080556">
      <w:pPr>
        <w:pStyle w:val="Heading5"/>
        <w:spacing w:before="0"/>
        <w:rPr>
          <w:sz w:val="20"/>
          <w:szCs w:val="20"/>
        </w:rPr>
      </w:pPr>
    </w:p>
    <w:p w14:paraId="00FBF5EE" w14:textId="77777777" w:rsidR="00080556" w:rsidRDefault="00FF7BE9">
      <w:pPr>
        <w:pStyle w:val="Heading5"/>
        <w:spacing w:before="0"/>
        <w:rPr>
          <w:sz w:val="20"/>
          <w:szCs w:val="20"/>
        </w:rPr>
      </w:pPr>
      <w:r>
        <w:rPr>
          <w:caps w:val="0"/>
          <w:sz w:val="20"/>
          <w:szCs w:val="20"/>
        </w:rPr>
        <w:t>It is unethical for a judge to applaud after an athlete's performance or to physically demonstrate other forms of partiality.</w:t>
      </w:r>
    </w:p>
    <w:p w14:paraId="5D166C0C" w14:textId="77777777" w:rsidR="00080556" w:rsidRDefault="00080556">
      <w:pPr>
        <w:pStyle w:val="Heading5"/>
        <w:spacing w:before="0"/>
        <w:rPr>
          <w:sz w:val="20"/>
          <w:szCs w:val="20"/>
        </w:rPr>
      </w:pPr>
    </w:p>
    <w:p w14:paraId="403BF83B" w14:textId="77777777" w:rsidR="00080556" w:rsidRDefault="00FF7BE9">
      <w:pPr>
        <w:pStyle w:val="Heading5"/>
        <w:spacing w:before="0"/>
        <w:rPr>
          <w:sz w:val="20"/>
          <w:szCs w:val="20"/>
        </w:rPr>
      </w:pPr>
      <w:r>
        <w:rPr>
          <w:caps w:val="0"/>
          <w:sz w:val="20"/>
          <w:szCs w:val="20"/>
        </w:rPr>
        <w:t>Judges must be present one hour before the start of competition.</w:t>
      </w:r>
    </w:p>
    <w:p w14:paraId="57AEB5A4" w14:textId="77777777" w:rsidR="00080556" w:rsidRDefault="00080556">
      <w:pPr>
        <w:pStyle w:val="Heading5"/>
        <w:spacing w:before="0"/>
        <w:rPr>
          <w:sz w:val="20"/>
          <w:szCs w:val="20"/>
        </w:rPr>
      </w:pPr>
    </w:p>
    <w:p w14:paraId="647B35FC" w14:textId="77777777" w:rsidR="00080556" w:rsidRDefault="00FF7BE9">
      <w:pPr>
        <w:pStyle w:val="Heading5"/>
        <w:spacing w:before="0"/>
        <w:rPr>
          <w:sz w:val="20"/>
          <w:szCs w:val="20"/>
        </w:rPr>
      </w:pPr>
      <w:r>
        <w:rPr>
          <w:caps w:val="0"/>
          <w:sz w:val="20"/>
          <w:szCs w:val="20"/>
        </w:rPr>
        <w:t>Judges must attempt to give marks independently of one another.</w:t>
      </w:r>
    </w:p>
    <w:p w14:paraId="65D2E37B" w14:textId="77777777" w:rsidR="00080556" w:rsidRDefault="00080556">
      <w:pPr>
        <w:pStyle w:val="Body"/>
        <w:spacing w:after="0" w:line="240" w:lineRule="exact"/>
        <w:rPr>
          <w:sz w:val="20"/>
          <w:szCs w:val="20"/>
        </w:rPr>
      </w:pPr>
    </w:p>
    <w:p w14:paraId="666DC4D7" w14:textId="77777777" w:rsidR="00080556" w:rsidRDefault="00080556">
      <w:pPr>
        <w:pStyle w:val="Heading4"/>
        <w:ind w:left="0"/>
        <w:jc w:val="center"/>
      </w:pPr>
    </w:p>
    <w:p w14:paraId="1C25602C" w14:textId="77777777" w:rsidR="00080556" w:rsidRDefault="00FF7BE9">
      <w:pPr>
        <w:pStyle w:val="Heading4"/>
        <w:ind w:left="0"/>
        <w:jc w:val="center"/>
        <w:rPr>
          <w:b/>
          <w:bCs/>
          <w:color w:val="000000"/>
          <w:sz w:val="20"/>
          <w:szCs w:val="20"/>
          <w:u w:color="000000"/>
        </w:rPr>
      </w:pPr>
      <w:r>
        <w:rPr>
          <w:b/>
          <w:bCs/>
          <w:caps w:val="0"/>
          <w:color w:val="000000"/>
          <w:sz w:val="20"/>
          <w:szCs w:val="20"/>
          <w:u w:color="000000"/>
        </w:rPr>
        <w:t>Judges’ attire and appearance</w:t>
      </w:r>
    </w:p>
    <w:p w14:paraId="60E73952" w14:textId="77777777" w:rsidR="00080556" w:rsidRDefault="00FF7BE9">
      <w:pPr>
        <w:pStyle w:val="Heading4"/>
        <w:ind w:left="0"/>
        <w:rPr>
          <w:sz w:val="20"/>
          <w:szCs w:val="20"/>
        </w:rPr>
      </w:pPr>
      <w:r>
        <w:rPr>
          <w:sz w:val="20"/>
          <w:szCs w:val="20"/>
        </w:rPr>
        <w:t xml:space="preserve">  </w:t>
      </w:r>
    </w:p>
    <w:p w14:paraId="218EE79E" w14:textId="77777777" w:rsidR="00080556" w:rsidRDefault="00FF7BE9">
      <w:pPr>
        <w:pStyle w:val="Heading5"/>
        <w:spacing w:before="0"/>
        <w:rPr>
          <w:sz w:val="20"/>
          <w:szCs w:val="20"/>
        </w:rPr>
      </w:pPr>
      <w:r>
        <w:rPr>
          <w:caps w:val="0"/>
          <w:sz w:val="20"/>
          <w:szCs w:val="20"/>
        </w:rPr>
        <w:t xml:space="preserve">Judges should be dressed in the appropriate uniform, which consists of a blue jacket and navy blue pants or skirt.  Judges must present themselves in an appropriate and acceptable manner as ambassadors of the </w:t>
      </w:r>
      <w:proofErr w:type="spellStart"/>
      <w:r>
        <w:rPr>
          <w:caps w:val="0"/>
          <w:sz w:val="20"/>
          <w:szCs w:val="20"/>
        </w:rPr>
        <w:t>bcrsgf</w:t>
      </w:r>
      <w:proofErr w:type="spellEnd"/>
      <w:r>
        <w:rPr>
          <w:caps w:val="0"/>
          <w:sz w:val="20"/>
          <w:szCs w:val="20"/>
        </w:rPr>
        <w:t xml:space="preserve">, the province of </w:t>
      </w:r>
      <w:proofErr w:type="spellStart"/>
      <w:r>
        <w:rPr>
          <w:caps w:val="0"/>
          <w:sz w:val="20"/>
          <w:szCs w:val="20"/>
        </w:rPr>
        <w:t>b.c.</w:t>
      </w:r>
      <w:proofErr w:type="spellEnd"/>
      <w:r>
        <w:rPr>
          <w:caps w:val="0"/>
          <w:sz w:val="20"/>
          <w:szCs w:val="20"/>
        </w:rPr>
        <w:t xml:space="preserve"> and the sport of rhythmic gymnastics.</w:t>
      </w:r>
    </w:p>
    <w:p w14:paraId="0258504D" w14:textId="77777777" w:rsidR="00080556" w:rsidRDefault="00080556">
      <w:pPr>
        <w:pStyle w:val="Body"/>
        <w:spacing w:after="0" w:line="240" w:lineRule="exact"/>
        <w:rPr>
          <w:color w:val="000000"/>
          <w:sz w:val="20"/>
          <w:szCs w:val="20"/>
          <w:u w:color="000000"/>
        </w:rPr>
      </w:pPr>
    </w:p>
    <w:p w14:paraId="110D3A6B" w14:textId="77777777" w:rsidR="00080556" w:rsidRDefault="00FF7BE9">
      <w:pPr>
        <w:pStyle w:val="Heading4"/>
        <w:ind w:left="0"/>
        <w:jc w:val="center"/>
        <w:rPr>
          <w:b/>
          <w:bCs/>
          <w:color w:val="000000"/>
          <w:sz w:val="20"/>
          <w:szCs w:val="20"/>
          <w:u w:color="000000"/>
        </w:rPr>
      </w:pPr>
      <w:r>
        <w:rPr>
          <w:b/>
          <w:bCs/>
          <w:caps w:val="0"/>
          <w:color w:val="000000"/>
          <w:sz w:val="20"/>
          <w:szCs w:val="20"/>
          <w:u w:color="000000"/>
        </w:rPr>
        <w:t xml:space="preserve">Repercussions resulting from the unethical and unacceptable </w:t>
      </w:r>
      <w:proofErr w:type="spellStart"/>
      <w:r>
        <w:rPr>
          <w:b/>
          <w:bCs/>
          <w:caps w:val="0"/>
          <w:color w:val="000000"/>
          <w:sz w:val="20"/>
          <w:szCs w:val="20"/>
          <w:u w:color="000000"/>
        </w:rPr>
        <w:t>behaviour</w:t>
      </w:r>
      <w:proofErr w:type="spellEnd"/>
      <w:r>
        <w:rPr>
          <w:b/>
          <w:bCs/>
          <w:caps w:val="0"/>
          <w:color w:val="000000"/>
          <w:sz w:val="20"/>
          <w:szCs w:val="20"/>
          <w:u w:color="000000"/>
        </w:rPr>
        <w:t xml:space="preserve"> of BCRSGF judges</w:t>
      </w:r>
    </w:p>
    <w:p w14:paraId="4386E74D" w14:textId="77777777" w:rsidR="00080556" w:rsidRDefault="00080556">
      <w:pPr>
        <w:pStyle w:val="Body"/>
        <w:spacing w:after="0" w:line="240" w:lineRule="exact"/>
        <w:jc w:val="center"/>
        <w:rPr>
          <w:color w:val="000000"/>
          <w:sz w:val="20"/>
          <w:szCs w:val="20"/>
          <w:u w:color="000000"/>
        </w:rPr>
      </w:pPr>
    </w:p>
    <w:p w14:paraId="296449F1" w14:textId="77777777" w:rsidR="00080556" w:rsidRDefault="00FF7BE9">
      <w:pPr>
        <w:pStyle w:val="Heading5"/>
        <w:spacing w:before="0"/>
        <w:rPr>
          <w:sz w:val="20"/>
          <w:szCs w:val="20"/>
        </w:rPr>
      </w:pPr>
      <w:r>
        <w:rPr>
          <w:caps w:val="0"/>
          <w:sz w:val="20"/>
          <w:szCs w:val="20"/>
        </w:rPr>
        <w:t xml:space="preserve">Any BCRSGF judge who cannot abide by the standards stated above will be asked in writing by the BCRSGF competitive development committee to constructively change their </w:t>
      </w:r>
      <w:proofErr w:type="spellStart"/>
      <w:r>
        <w:rPr>
          <w:caps w:val="0"/>
          <w:sz w:val="20"/>
          <w:szCs w:val="20"/>
        </w:rPr>
        <w:t>behaviour</w:t>
      </w:r>
      <w:proofErr w:type="spellEnd"/>
      <w:r>
        <w:rPr>
          <w:caps w:val="0"/>
          <w:sz w:val="20"/>
          <w:szCs w:val="20"/>
        </w:rPr>
        <w:t>.</w:t>
      </w:r>
    </w:p>
    <w:p w14:paraId="07757BA5" w14:textId="77777777" w:rsidR="00080556" w:rsidRDefault="00080556">
      <w:pPr>
        <w:pStyle w:val="Heading5"/>
        <w:spacing w:before="0"/>
        <w:rPr>
          <w:sz w:val="20"/>
          <w:szCs w:val="20"/>
        </w:rPr>
      </w:pPr>
    </w:p>
    <w:p w14:paraId="41151B4B" w14:textId="77777777" w:rsidR="00080556" w:rsidRDefault="00FF7BE9">
      <w:pPr>
        <w:pStyle w:val="Heading5"/>
        <w:spacing w:before="0"/>
        <w:rPr>
          <w:sz w:val="20"/>
          <w:szCs w:val="20"/>
        </w:rPr>
      </w:pPr>
      <w:r>
        <w:rPr>
          <w:caps w:val="0"/>
          <w:sz w:val="20"/>
          <w:szCs w:val="20"/>
        </w:rPr>
        <w:t xml:space="preserve">Any continuance of unethical </w:t>
      </w:r>
      <w:proofErr w:type="spellStart"/>
      <w:r>
        <w:rPr>
          <w:caps w:val="0"/>
          <w:sz w:val="20"/>
          <w:szCs w:val="20"/>
        </w:rPr>
        <w:t>behaviour</w:t>
      </w:r>
      <w:proofErr w:type="spellEnd"/>
      <w:r>
        <w:rPr>
          <w:caps w:val="0"/>
          <w:sz w:val="20"/>
          <w:szCs w:val="20"/>
        </w:rPr>
        <w:t xml:space="preserve"> will result in the BCRSGF board of directors imposing sanctions, as recommended by </w:t>
      </w:r>
      <w:proofErr w:type="gramStart"/>
      <w:r>
        <w:rPr>
          <w:caps w:val="0"/>
          <w:sz w:val="20"/>
          <w:szCs w:val="20"/>
        </w:rPr>
        <w:t>the  BCRSGF</w:t>
      </w:r>
      <w:proofErr w:type="gramEnd"/>
      <w:r>
        <w:rPr>
          <w:caps w:val="0"/>
          <w:sz w:val="20"/>
          <w:szCs w:val="20"/>
        </w:rPr>
        <w:t xml:space="preserve"> competitive development  committee.</w:t>
      </w:r>
    </w:p>
    <w:p w14:paraId="61C4E87B" w14:textId="77777777" w:rsidR="00080556" w:rsidRDefault="00080556">
      <w:pPr>
        <w:pStyle w:val="Body"/>
        <w:spacing w:after="0" w:line="240" w:lineRule="exact"/>
        <w:rPr>
          <w:sz w:val="20"/>
          <w:szCs w:val="20"/>
        </w:rPr>
      </w:pPr>
    </w:p>
    <w:p w14:paraId="5A17A786" w14:textId="77777777" w:rsidR="00080556" w:rsidRDefault="00FF7BE9">
      <w:pPr>
        <w:pStyle w:val="Body"/>
        <w:tabs>
          <w:tab w:val="left" w:pos="1440"/>
          <w:tab w:val="left" w:pos="2160"/>
        </w:tabs>
        <w:spacing w:after="0" w:line="240" w:lineRule="exact"/>
        <w:rPr>
          <w:sz w:val="20"/>
          <w:szCs w:val="20"/>
        </w:rPr>
      </w:pPr>
      <w:r>
        <w:rPr>
          <w:sz w:val="20"/>
          <w:szCs w:val="20"/>
          <w:lang w:val="en-US"/>
        </w:rPr>
        <w:t xml:space="preserve">I HAVE READ THE JUDGES CODE OF ETHICS AND AGREE TO </w:t>
      </w:r>
    </w:p>
    <w:p w14:paraId="5882AEA6" w14:textId="77777777" w:rsidR="00080556" w:rsidRDefault="00FF7BE9">
      <w:pPr>
        <w:pStyle w:val="Body"/>
        <w:tabs>
          <w:tab w:val="left" w:pos="1440"/>
          <w:tab w:val="left" w:pos="2160"/>
        </w:tabs>
        <w:spacing w:after="0" w:line="240" w:lineRule="exact"/>
        <w:rPr>
          <w:sz w:val="20"/>
          <w:szCs w:val="20"/>
        </w:rPr>
      </w:pPr>
      <w:r>
        <w:rPr>
          <w:sz w:val="20"/>
          <w:szCs w:val="20"/>
          <w:lang w:val="en-US"/>
        </w:rPr>
        <w:t>ABIDE TO THE RULES OUTLINED.</w:t>
      </w:r>
    </w:p>
    <w:p w14:paraId="2872F085" w14:textId="77777777" w:rsidR="00080556" w:rsidRDefault="00080556">
      <w:pPr>
        <w:pStyle w:val="Body"/>
        <w:tabs>
          <w:tab w:val="left" w:pos="3360"/>
        </w:tabs>
        <w:spacing w:after="0"/>
        <w:rPr>
          <w:sz w:val="20"/>
          <w:szCs w:val="20"/>
        </w:rPr>
      </w:pPr>
    </w:p>
    <w:p w14:paraId="5C81EC77" w14:textId="77777777" w:rsidR="00080556" w:rsidRDefault="00080556">
      <w:pPr>
        <w:pStyle w:val="Body"/>
        <w:tabs>
          <w:tab w:val="left" w:pos="3360"/>
        </w:tabs>
        <w:spacing w:after="0"/>
        <w:rPr>
          <w:sz w:val="20"/>
          <w:szCs w:val="20"/>
        </w:rPr>
      </w:pPr>
    </w:p>
    <w:p w14:paraId="7F597C60" w14:textId="77777777" w:rsidR="00080556" w:rsidRDefault="00FF7BE9">
      <w:pPr>
        <w:pStyle w:val="Body"/>
        <w:tabs>
          <w:tab w:val="left" w:pos="3360"/>
        </w:tabs>
        <w:spacing w:after="0"/>
        <w:rPr>
          <w:sz w:val="20"/>
          <w:szCs w:val="20"/>
        </w:rPr>
      </w:pPr>
      <w:r>
        <w:rPr>
          <w:sz w:val="20"/>
          <w:szCs w:val="20"/>
          <w:lang w:val="en-US"/>
        </w:rPr>
        <w:t>Judges Name_________________________________</w:t>
      </w:r>
    </w:p>
    <w:p w14:paraId="27056557" w14:textId="77777777" w:rsidR="00080556" w:rsidRDefault="00080556">
      <w:pPr>
        <w:pStyle w:val="Body"/>
        <w:tabs>
          <w:tab w:val="left" w:pos="3360"/>
        </w:tabs>
        <w:spacing w:after="0"/>
        <w:rPr>
          <w:sz w:val="20"/>
          <w:szCs w:val="20"/>
        </w:rPr>
      </w:pPr>
    </w:p>
    <w:p w14:paraId="150D74D4" w14:textId="77777777" w:rsidR="00080556" w:rsidRDefault="00FF7BE9">
      <w:pPr>
        <w:pStyle w:val="Body"/>
        <w:tabs>
          <w:tab w:val="left" w:pos="3360"/>
        </w:tabs>
        <w:spacing w:after="0"/>
        <w:rPr>
          <w:sz w:val="20"/>
          <w:szCs w:val="20"/>
        </w:rPr>
      </w:pPr>
      <w:proofErr w:type="gramStart"/>
      <w:r>
        <w:rPr>
          <w:sz w:val="20"/>
          <w:szCs w:val="20"/>
          <w:lang w:val="en-US"/>
        </w:rPr>
        <w:t>Signature:_</w:t>
      </w:r>
      <w:proofErr w:type="gramEnd"/>
      <w:r>
        <w:rPr>
          <w:sz w:val="20"/>
          <w:szCs w:val="20"/>
          <w:lang w:val="en-US"/>
        </w:rPr>
        <w:t>___________________________________</w:t>
      </w:r>
    </w:p>
    <w:p w14:paraId="4047A1A9" w14:textId="77777777" w:rsidR="00080556" w:rsidRDefault="00080556">
      <w:pPr>
        <w:pStyle w:val="Body"/>
        <w:tabs>
          <w:tab w:val="left" w:pos="3360"/>
        </w:tabs>
        <w:spacing w:after="0"/>
        <w:rPr>
          <w:sz w:val="20"/>
          <w:szCs w:val="20"/>
        </w:rPr>
      </w:pPr>
    </w:p>
    <w:p w14:paraId="1711B686" w14:textId="77777777" w:rsidR="00080556" w:rsidRDefault="00FF7BE9">
      <w:pPr>
        <w:pStyle w:val="Body"/>
        <w:tabs>
          <w:tab w:val="left" w:pos="3360"/>
        </w:tabs>
        <w:spacing w:after="0"/>
      </w:pPr>
      <w:r>
        <w:rPr>
          <w:sz w:val="20"/>
          <w:szCs w:val="20"/>
          <w:lang w:val="en-US"/>
        </w:rPr>
        <w:t>Date: _______________________________________</w:t>
      </w:r>
    </w:p>
    <w:sectPr w:rsidR="0008055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4701" w14:textId="77777777" w:rsidR="00146CED" w:rsidRDefault="00146CED">
      <w:r>
        <w:separator/>
      </w:r>
    </w:p>
  </w:endnote>
  <w:endnote w:type="continuationSeparator" w:id="0">
    <w:p w14:paraId="5538533A" w14:textId="77777777" w:rsidR="00146CED" w:rsidRDefault="001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7EF9" w14:textId="77777777" w:rsidR="00080556" w:rsidRDefault="0008055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474F" w14:textId="77777777" w:rsidR="00146CED" w:rsidRDefault="00146CED">
      <w:r>
        <w:separator/>
      </w:r>
    </w:p>
  </w:footnote>
  <w:footnote w:type="continuationSeparator" w:id="0">
    <w:p w14:paraId="0CADECAB" w14:textId="77777777" w:rsidR="00146CED" w:rsidRDefault="0014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42A0" w14:textId="77777777" w:rsidR="00080556" w:rsidRDefault="0008055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5A3"/>
    <w:multiLevelType w:val="hybridMultilevel"/>
    <w:tmpl w:val="A5E6DBB0"/>
    <w:numStyleLink w:val="ImportedStyle1"/>
  </w:abstractNum>
  <w:abstractNum w:abstractNumId="1" w15:restartNumberingAfterBreak="0">
    <w:nsid w:val="0F4A40BF"/>
    <w:multiLevelType w:val="hybridMultilevel"/>
    <w:tmpl w:val="B7A2763E"/>
    <w:numStyleLink w:val="ImportedStyle4"/>
  </w:abstractNum>
  <w:abstractNum w:abstractNumId="2" w15:restartNumberingAfterBreak="0">
    <w:nsid w:val="1D2C69BE"/>
    <w:multiLevelType w:val="hybridMultilevel"/>
    <w:tmpl w:val="0C1AB718"/>
    <w:numStyleLink w:val="ImportedStyle3"/>
  </w:abstractNum>
  <w:abstractNum w:abstractNumId="3" w15:restartNumberingAfterBreak="0">
    <w:nsid w:val="29893188"/>
    <w:multiLevelType w:val="hybridMultilevel"/>
    <w:tmpl w:val="F6C6A83C"/>
    <w:styleLink w:val="ImportedStyle2"/>
    <w:lvl w:ilvl="0" w:tplc="94D0839E">
      <w:start w:val="1"/>
      <w:numFmt w:val="lowerLetter"/>
      <w:lvlText w:val="%1."/>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4A85FA">
      <w:start w:val="1"/>
      <w:numFmt w:val="lowerLetter"/>
      <w:lvlText w:val="%2."/>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62B284">
      <w:start w:val="1"/>
      <w:numFmt w:val="lowerLetter"/>
      <w:lvlText w:val="%3."/>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EC3A8C">
      <w:start w:val="1"/>
      <w:numFmt w:val="lowerLetter"/>
      <w:lvlText w:val="%4."/>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7E29E4">
      <w:start w:val="1"/>
      <w:numFmt w:val="lowerLetter"/>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28CE4">
      <w:start w:val="1"/>
      <w:numFmt w:val="lowerLetter"/>
      <w:lvlText w:val="%6."/>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F646EA">
      <w:start w:val="1"/>
      <w:numFmt w:val="lowerLetter"/>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726450">
      <w:start w:val="1"/>
      <w:numFmt w:val="lowerLetter"/>
      <w:lvlText w:val="%8."/>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4D8D6">
      <w:start w:val="1"/>
      <w:numFmt w:val="lowerLetter"/>
      <w:lvlText w:val="%9."/>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3F421F"/>
    <w:multiLevelType w:val="hybridMultilevel"/>
    <w:tmpl w:val="F6C6A83C"/>
    <w:numStyleLink w:val="ImportedStyle2"/>
  </w:abstractNum>
  <w:abstractNum w:abstractNumId="5" w15:restartNumberingAfterBreak="0">
    <w:nsid w:val="38F70CBE"/>
    <w:multiLevelType w:val="hybridMultilevel"/>
    <w:tmpl w:val="0C1AB718"/>
    <w:styleLink w:val="ImportedStyle3"/>
    <w:lvl w:ilvl="0" w:tplc="9EDE29EA">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AEBE00">
      <w:start w:val="1"/>
      <w:numFmt w:val="decimal"/>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A0AC7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A69FF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D62C7C">
      <w:start w:val="1"/>
      <w:numFmt w:val="decimal"/>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B698E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50217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D6C5AE">
      <w:start w:val="1"/>
      <w:numFmt w:val="decimal"/>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7240E6">
      <w:start w:val="1"/>
      <w:numFmt w:val="decimal"/>
      <w:lvlText w:val="%9."/>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700EBF"/>
    <w:multiLevelType w:val="hybridMultilevel"/>
    <w:tmpl w:val="B7A2763E"/>
    <w:styleLink w:val="ImportedStyle4"/>
    <w:lvl w:ilvl="0" w:tplc="94226486">
      <w:start w:val="1"/>
      <w:numFmt w:val="decimal"/>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B62500">
      <w:start w:val="1"/>
      <w:numFmt w:val="decimal"/>
      <w:lvlText w:val="%2."/>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49398">
      <w:start w:val="1"/>
      <w:numFmt w:val="decimal"/>
      <w:lvlText w:val="%3."/>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546880">
      <w:start w:val="1"/>
      <w:numFmt w:val="decimal"/>
      <w:lvlText w:val="%4."/>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D85F62">
      <w:start w:val="1"/>
      <w:numFmt w:val="decimal"/>
      <w:lvlText w:val="%5."/>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18AF2C">
      <w:start w:val="1"/>
      <w:numFmt w:val="decimal"/>
      <w:lvlText w:val="%6."/>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E616BE">
      <w:start w:val="1"/>
      <w:numFmt w:val="decimal"/>
      <w:lvlText w:val="%7."/>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E0682">
      <w:start w:val="1"/>
      <w:numFmt w:val="decimal"/>
      <w:lvlText w:val="%8."/>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7C7B0C">
      <w:start w:val="1"/>
      <w:numFmt w:val="decimal"/>
      <w:lvlText w:val="%9."/>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D52DB6"/>
    <w:multiLevelType w:val="hybridMultilevel"/>
    <w:tmpl w:val="A5E6DBB0"/>
    <w:styleLink w:val="ImportedStyle1"/>
    <w:lvl w:ilvl="0" w:tplc="73B8B5B8">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BF8C">
      <w:start w:val="1"/>
      <w:numFmt w:val="decimal"/>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E6F26A">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8AA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C1F04">
      <w:start w:val="1"/>
      <w:numFmt w:val="decimal"/>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343756">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873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88AEAE">
      <w:start w:val="1"/>
      <w:numFmt w:val="decimal"/>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E8644">
      <w:start w:val="1"/>
      <w:numFmt w:val="decimal"/>
      <w:lvlText w:val="%9."/>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0"/>
  </w:num>
  <w:num w:numId="3">
    <w:abstractNumId w:val="0"/>
    <w:lvlOverride w:ilvl="0">
      <w:startOverride w:val="2"/>
    </w:lvlOverride>
  </w:num>
  <w:num w:numId="4">
    <w:abstractNumId w:val="3"/>
  </w:num>
  <w:num w:numId="5">
    <w:abstractNumId w:val="4"/>
  </w:num>
  <w:num w:numId="6">
    <w:abstractNumId w:val="0"/>
    <w:lvlOverride w:ilvl="0">
      <w:startOverride w:val="4"/>
    </w:lvlOverride>
  </w:num>
  <w:num w:numId="7">
    <w:abstractNumId w:val="5"/>
  </w:num>
  <w:num w:numId="8">
    <w:abstractNumId w:val="2"/>
  </w:num>
  <w:num w:numId="9">
    <w:abstractNumId w:val="2"/>
    <w:lvlOverride w:ilvl="0">
      <w:lvl w:ilvl="0" w:tplc="890C192A">
        <w:start w:val="1"/>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106E8FA">
        <w:start w:val="1"/>
        <w:numFmt w:val="decimal"/>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844C72A">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9DAAECE">
        <w:start w:val="1"/>
        <w:numFmt w:val="decimal"/>
        <w:lvlText w:val="%4."/>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36E0AC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E145198">
        <w:start w:val="1"/>
        <w:numFmt w:val="decimal"/>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744FF4">
        <w:start w:val="1"/>
        <w:numFmt w:val="decimal"/>
        <w:lvlText w:val="%7."/>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71859A6">
        <w:start w:val="1"/>
        <w:numFmt w:val="decimal"/>
        <w:lvlText w:val="%8."/>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F720224">
        <w:start w:val="1"/>
        <w:numFmt w:val="decimal"/>
        <w:lvlText w:val="%9."/>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1"/>
  </w:num>
  <w:num w:numId="1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56"/>
    <w:rsid w:val="00080556"/>
    <w:rsid w:val="00146CED"/>
    <w:rsid w:val="001F48EC"/>
    <w:rsid w:val="002A4B4B"/>
    <w:rsid w:val="00AD2CBC"/>
    <w:rsid w:val="00B10181"/>
    <w:rsid w:val="00D70A3D"/>
    <w:rsid w:val="00E511A6"/>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3F5"/>
  <w15:docId w15:val="{7090B403-3413-4B3B-A372-8A944A1B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
    <w:pPr>
      <w:keepNext/>
      <w:keepLines/>
      <w:spacing w:before="200"/>
      <w:outlineLvl w:val="2"/>
    </w:pPr>
    <w:rPr>
      <w:rFonts w:ascii="Calibri Light" w:eastAsia="Calibri Light" w:hAnsi="Calibri Light" w:cs="Calibri Light"/>
      <w:color w:val="000000"/>
      <w:sz w:val="48"/>
      <w:szCs w:val="48"/>
      <w:u w:color="000000"/>
    </w:rPr>
  </w:style>
  <w:style w:type="paragraph" w:styleId="Heading4">
    <w:name w:val="heading 4"/>
    <w:next w:val="Body"/>
    <w:pPr>
      <w:keepNext/>
      <w:keepLines/>
      <w:ind w:left="216"/>
      <w:outlineLvl w:val="3"/>
    </w:pPr>
    <w:rPr>
      <w:rFonts w:ascii="Calibri" w:eastAsia="Calibri" w:hAnsi="Calibri" w:cs="Calibri"/>
      <w:caps/>
      <w:color w:val="FFFFFF"/>
      <w:sz w:val="18"/>
      <w:szCs w:val="18"/>
      <w:u w:color="FFFFFF"/>
    </w:rPr>
  </w:style>
  <w:style w:type="paragraph" w:styleId="Heading5">
    <w:name w:val="heading 5"/>
    <w:next w:val="Body"/>
    <w:pPr>
      <w:keepNext/>
      <w:keepLines/>
      <w:spacing w:before="120"/>
      <w:outlineLvl w:val="4"/>
    </w:pPr>
    <w:rPr>
      <w:rFonts w:ascii="Calibri" w:eastAsia="Calibri" w:hAnsi="Calibri" w:cs="Calibri"/>
      <w:caps/>
      <w:color w:val="262626"/>
      <w:sz w:val="14"/>
      <w:szCs w:val="14"/>
      <w:u w:color="262626"/>
    </w:rPr>
  </w:style>
  <w:style w:type="paragraph" w:styleId="Heading6">
    <w:name w:val="heading 6"/>
    <w:next w:val="Body"/>
    <w:pPr>
      <w:keepNext/>
      <w:keepLines/>
      <w:spacing w:before="200"/>
      <w:outlineLvl w:val="5"/>
    </w:pPr>
    <w:rPr>
      <w:rFonts w:ascii="Calibri Light" w:eastAsia="Calibri Light" w:hAnsi="Calibri Light" w:cs="Calibri Light"/>
      <w:color w:val="262626"/>
      <w:u w:color="262626"/>
    </w:rPr>
  </w:style>
  <w:style w:type="paragraph" w:styleId="Heading7">
    <w:name w:val="heading 7"/>
    <w:pPr>
      <w:spacing w:line="240" w:lineRule="exact"/>
      <w:outlineLvl w:val="6"/>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80"/>
    </w:pPr>
    <w:rPr>
      <w:rFonts w:ascii="Calibri" w:eastAsia="Calibri" w:hAnsi="Calibri" w:cs="Calibri"/>
      <w:color w:val="262626"/>
      <w:sz w:val="18"/>
      <w:szCs w:val="18"/>
      <w:u w:color="262626"/>
      <w:lang w:val="da-DK"/>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styleId="BodyTextIndent">
    <w:name w:val="Body Text Indent"/>
    <w:pPr>
      <w:spacing w:line="240" w:lineRule="exact"/>
      <w:ind w:left="1800" w:hanging="360"/>
    </w:pPr>
    <w:rPr>
      <w:rFonts w:cs="Arial Unicode MS"/>
      <w:color w:val="000000"/>
      <w:sz w:val="24"/>
      <w:szCs w:val="24"/>
      <w:u w:color="000000"/>
    </w:rPr>
  </w:style>
  <w:style w:type="numbering" w:customStyle="1" w:styleId="ImportedStyle4">
    <w:name w:val="Imported Style 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Bernard</dc:creator>
  <cp:lastModifiedBy>Sachka Gitcheva</cp:lastModifiedBy>
  <cp:revision>3</cp:revision>
  <dcterms:created xsi:type="dcterms:W3CDTF">2018-09-04T16:28:00Z</dcterms:created>
  <dcterms:modified xsi:type="dcterms:W3CDTF">2018-09-04T16:29:00Z</dcterms:modified>
</cp:coreProperties>
</file>